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0E5564">
        <w:rPr>
          <w:rFonts w:ascii="標楷體" w:eastAsia="標楷體" w:hAnsi="標楷體" w:hint="eastAsia"/>
          <w:sz w:val="28"/>
          <w:szCs w:val="28"/>
        </w:rPr>
        <w:t>Waters600 HPLC system儀器租用</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E17814">
            <w:rPr>
              <w:rFonts w:eastAsia="標楷體" w:hint="eastAsia"/>
              <w:sz w:val="28"/>
              <w:szCs w:val="28"/>
            </w:rPr>
            <w:t>公開取得</w:t>
          </w:r>
          <w:r w:rsidR="00F84678">
            <w:rPr>
              <w:rFonts w:eastAsia="標楷體" w:hint="eastAsia"/>
              <w:sz w:val="28"/>
              <w:szCs w:val="28"/>
            </w:rPr>
            <w:t>報價</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C53379">
        <w:rPr>
          <w:rFonts w:hAnsi="標楷體" w:hint="eastAsia"/>
          <w:sz w:val="24"/>
          <w:szCs w:val="24"/>
        </w:rPr>
        <w:t>7</w:t>
      </w:r>
      <w:r w:rsidRPr="006F7D96">
        <w:rPr>
          <w:rFonts w:hAnsi="標楷體" w:hint="eastAsia"/>
          <w:sz w:val="24"/>
          <w:szCs w:val="24"/>
        </w:rPr>
        <w:t>月</w:t>
      </w:r>
      <w:r w:rsidR="00C53379">
        <w:rPr>
          <w:rFonts w:hAnsi="標楷體" w:hint="eastAsia"/>
          <w:sz w:val="24"/>
          <w:szCs w:val="24"/>
        </w:rPr>
        <w:t>4</w:t>
      </w:r>
      <w:r w:rsidRPr="006F7D96">
        <w:rPr>
          <w:rFonts w:hAnsi="標楷體" w:hint="eastAsia"/>
          <w:sz w:val="24"/>
          <w:szCs w:val="24"/>
        </w:rPr>
        <w:t>日          案號:</w:t>
      </w:r>
      <w:r w:rsidR="00522550">
        <w:rPr>
          <w:rFonts w:hAnsi="標楷體" w:hint="eastAsia"/>
          <w:sz w:val="24"/>
          <w:szCs w:val="24"/>
        </w:rPr>
        <w:t>10710121</w:t>
      </w:r>
      <w:r w:rsidRPr="006F7D96">
        <w:rPr>
          <w:rFonts w:hAnsi="標楷體" w:hint="eastAsia"/>
          <w:sz w:val="24"/>
          <w:szCs w:val="24"/>
        </w:rPr>
        <w:t>號</w:t>
      </w:r>
    </w:p>
    <w:p w:rsidR="00296EE9" w:rsidRDefault="00296EE9" w:rsidP="00296EE9"/>
    <w:p w:rsidR="00537E96" w:rsidRPr="00BD3074" w:rsidRDefault="00537E96"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0E5564">
        <w:rPr>
          <w:rFonts w:ascii="標楷體" w:eastAsia="標楷體" w:hAnsi="標楷體" w:hint="eastAsia"/>
          <w:sz w:val="28"/>
          <w:szCs w:val="28"/>
        </w:rPr>
        <w:t>Waters600 HPLC system儀器租用</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E0321C">
        <w:rPr>
          <w:rFonts w:ascii="標楷體" w:eastAsia="標楷體" w:hAnsi="標楷體" w:hint="eastAsia"/>
          <w:sz w:val="28"/>
          <w:szCs w:val="28"/>
        </w:rPr>
        <w:t>7</w:t>
      </w:r>
      <w:r w:rsidRPr="000F3C97">
        <w:rPr>
          <w:rFonts w:ascii="標楷體" w:eastAsia="標楷體" w:hAnsi="標楷體" w:hint="eastAsia"/>
          <w:sz w:val="28"/>
          <w:szCs w:val="28"/>
        </w:rPr>
        <w:t>月</w:t>
      </w:r>
      <w:r w:rsidR="009523B1">
        <w:rPr>
          <w:rFonts w:ascii="標楷體" w:eastAsia="標楷體" w:hAnsi="標楷體" w:hint="eastAsia"/>
          <w:sz w:val="28"/>
          <w:szCs w:val="28"/>
        </w:rPr>
        <w:t>9</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E0321C">
        <w:rPr>
          <w:rFonts w:ascii="標楷體" w:eastAsia="標楷體" w:hAnsi="標楷體" w:hint="eastAsia"/>
          <w:sz w:val="28"/>
          <w:szCs w:val="28"/>
        </w:rPr>
        <w:t>7</w:t>
      </w:r>
      <w:r w:rsidRPr="006F7D96">
        <w:rPr>
          <w:rFonts w:ascii="標楷體" w:eastAsia="標楷體" w:hAnsi="標楷體" w:hint="eastAsia"/>
          <w:sz w:val="28"/>
          <w:szCs w:val="28"/>
        </w:rPr>
        <w:t>月</w:t>
      </w:r>
      <w:r w:rsidR="009523B1">
        <w:rPr>
          <w:rFonts w:ascii="標楷體" w:eastAsia="標楷體" w:hAnsi="標楷體" w:hint="eastAsia"/>
          <w:sz w:val="28"/>
          <w:szCs w:val="28"/>
        </w:rPr>
        <w:t>10</w:t>
      </w:r>
      <w:r w:rsidRPr="006F7D96">
        <w:rPr>
          <w:rFonts w:ascii="標楷體" w:eastAsia="標楷體" w:hAnsi="標楷體" w:hint="eastAsia"/>
          <w:sz w:val="28"/>
          <w:szCs w:val="28"/>
        </w:rPr>
        <w:t>日</w:t>
      </w:r>
      <w:r>
        <w:rPr>
          <w:rFonts w:ascii="標楷體" w:eastAsia="標楷體" w:hAnsi="標楷體" w:hint="eastAsia"/>
          <w:sz w:val="28"/>
          <w:szCs w:val="28"/>
        </w:rPr>
        <w:t>1</w:t>
      </w:r>
      <w:r w:rsidR="009523B1">
        <w:rPr>
          <w:rFonts w:ascii="標楷體" w:eastAsia="標楷體" w:hAnsi="標楷體" w:hint="eastAsia"/>
          <w:sz w:val="28"/>
          <w:szCs w:val="28"/>
        </w:rPr>
        <w:t>4</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Pr>
              <w:rFonts w:ascii="標楷體" w:eastAsia="標楷體" w:hAnsi="標楷體" w:hint="eastAsia"/>
              <w:sz w:val="28"/>
              <w:szCs w:val="28"/>
            </w:rPr>
            <w:t>12</w:t>
          </w:r>
          <w:r w:rsidR="00F02D48">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A86D22" w:rsidRDefault="00296EE9" w:rsidP="00CB45D6">
      <w:pPr>
        <w:pStyle w:val="afd"/>
        <w:numPr>
          <w:ilvl w:val="0"/>
          <w:numId w:val="3"/>
        </w:numPr>
        <w:spacing w:line="480" w:lineRule="exact"/>
        <w:ind w:leftChars="0" w:left="1985" w:hanging="1985"/>
        <w:rPr>
          <w:rFonts w:eastAsia="標楷體"/>
          <w:color w:val="FF0000"/>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352BF5">
        <w:rPr>
          <w:rFonts w:ascii="標楷體" w:eastAsia="標楷體" w:hAnsi="標楷體" w:hint="eastAsia"/>
          <w:color w:val="FF0000"/>
          <w:sz w:val="28"/>
          <w:szCs w:val="28"/>
        </w:rPr>
        <w:t>決標後</w:t>
      </w:r>
      <w:r w:rsidR="00760449">
        <w:rPr>
          <w:rFonts w:ascii="標楷體" w:eastAsia="標楷體" w:hAnsi="標楷體" w:hint="eastAsia"/>
          <w:color w:val="FF0000"/>
          <w:sz w:val="28"/>
          <w:szCs w:val="28"/>
        </w:rPr>
        <w:t>5</w:t>
      </w:r>
      <w:r w:rsidR="00352BF5">
        <w:rPr>
          <w:rFonts w:ascii="標楷體" w:eastAsia="標楷體" w:hAnsi="標楷體" w:hint="eastAsia"/>
          <w:color w:val="FF0000"/>
          <w:sz w:val="28"/>
          <w:szCs w:val="28"/>
        </w:rPr>
        <w:t>天</w:t>
      </w:r>
      <w:r w:rsidR="00760449">
        <w:rPr>
          <w:rFonts w:ascii="標楷體" w:eastAsia="標楷體" w:hAnsi="標楷體" w:hint="eastAsia"/>
          <w:color w:val="FF0000"/>
          <w:sz w:val="28"/>
          <w:szCs w:val="28"/>
        </w:rPr>
        <w:t>內</w:t>
      </w:r>
      <w:r w:rsidR="00352BF5">
        <w:rPr>
          <w:rFonts w:ascii="標楷體" w:eastAsia="標楷體" w:hAnsi="標楷體" w:hint="eastAsia"/>
          <w:color w:val="FF0000"/>
          <w:sz w:val="28"/>
          <w:szCs w:val="28"/>
        </w:rPr>
        <w:t>交機</w:t>
      </w:r>
      <w:r w:rsidR="00CB45D6" w:rsidRPr="00A86D22">
        <w:rPr>
          <w:rFonts w:ascii="標楷體" w:eastAsia="標楷體" w:hAnsi="標楷體" w:hint="eastAsia"/>
          <w:color w:val="FF0000"/>
          <w:sz w:val="28"/>
          <w:szCs w:val="28"/>
        </w:rPr>
        <w:t>，租期</w:t>
      </w:r>
      <w:r w:rsidR="00352BF5">
        <w:rPr>
          <w:rFonts w:ascii="標楷體" w:eastAsia="標楷體" w:hAnsi="標楷體" w:hint="eastAsia"/>
          <w:color w:val="FF0000"/>
          <w:sz w:val="28"/>
          <w:szCs w:val="28"/>
        </w:rPr>
        <w:t>為驗收後12個月</w:t>
      </w:r>
      <w:r w:rsidR="00A86D22" w:rsidRPr="00A86D22">
        <w:rPr>
          <w:rFonts w:ascii="標楷體" w:eastAsia="標楷體" w:hAnsi="標楷體" w:hint="eastAsia"/>
          <w:color w:val="FF0000"/>
          <w:sz w:val="28"/>
          <w:szCs w:val="28"/>
        </w:rPr>
        <w:t>。</w:t>
      </w:r>
    </w:p>
    <w:p w:rsidR="00296EE9" w:rsidRPr="004015BE" w:rsidRDefault="009523B1"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Content>
          <w:r w:rsidR="000E556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Content>
          <w:r w:rsidR="00EA1091">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C53379" w:rsidRDefault="00C53379" w:rsidP="00296EE9">
      <w:pPr>
        <w:spacing w:line="480" w:lineRule="exact"/>
        <w:rPr>
          <w:rFonts w:ascii="標楷體" w:eastAsia="標楷體" w:hAnsi="標楷體" w:hint="eastAsia"/>
          <w:sz w:val="28"/>
          <w:szCs w:val="28"/>
        </w:rPr>
      </w:pPr>
    </w:p>
    <w:p w:rsidR="00296EE9" w:rsidRPr="00AE1DB9" w:rsidRDefault="000E5564"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Waters600 HPLC system儀器租用</w:t>
      </w:r>
      <w:r w:rsidR="00296EE9" w:rsidRPr="00AE1DB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560"/>
        <w:gridCol w:w="7371"/>
      </w:tblGrid>
      <w:tr w:rsidR="0028550C" w:rsidRPr="00BB055F" w:rsidTr="00DC6D0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560"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371"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F64565" w:rsidRPr="00F64565" w:rsidTr="00DC6D09">
        <w:trPr>
          <w:trHeight w:val="2741"/>
        </w:trPr>
        <w:tc>
          <w:tcPr>
            <w:tcW w:w="822" w:type="dxa"/>
          </w:tcPr>
          <w:p w:rsidR="00DC6D09" w:rsidRPr="00F64565" w:rsidRDefault="00DC6D09" w:rsidP="00DC6D09">
            <w:pPr>
              <w:spacing w:beforeLines="50" w:before="180" w:afterLines="50" w:after="180" w:line="300" w:lineRule="exact"/>
              <w:jc w:val="both"/>
              <w:rPr>
                <w:rFonts w:ascii="標楷體" w:eastAsia="標楷體"/>
                <w:sz w:val="28"/>
                <w:szCs w:val="28"/>
              </w:rPr>
            </w:pPr>
            <w:r w:rsidRPr="00F64565">
              <w:rPr>
                <w:rFonts w:ascii="標楷體" w:eastAsia="標楷體" w:hint="eastAsia"/>
                <w:sz w:val="28"/>
                <w:szCs w:val="28"/>
              </w:rPr>
              <w:t>一</w:t>
            </w:r>
          </w:p>
        </w:tc>
        <w:tc>
          <w:tcPr>
            <w:tcW w:w="1560" w:type="dxa"/>
          </w:tcPr>
          <w:p w:rsidR="00DC6D09" w:rsidRPr="009F086C" w:rsidRDefault="00DC6D09" w:rsidP="00F911F9">
            <w:pPr>
              <w:spacing w:beforeLines="50" w:before="180" w:afterLines="50" w:after="180" w:line="380" w:lineRule="exact"/>
              <w:jc w:val="both"/>
              <w:rPr>
                <w:rFonts w:ascii="標楷體" w:eastAsia="標楷體"/>
              </w:rPr>
            </w:pPr>
            <w:r w:rsidRPr="009F086C">
              <w:rPr>
                <w:rFonts w:ascii="標楷體" w:eastAsia="標楷體" w:hAnsi="標楷體" w:hint="eastAsia"/>
              </w:rPr>
              <w:t>Waters600 HPLC system儀器租用</w:t>
            </w:r>
          </w:p>
        </w:tc>
        <w:tc>
          <w:tcPr>
            <w:tcW w:w="7371" w:type="dxa"/>
          </w:tcPr>
          <w:p w:rsidR="000A74AF" w:rsidRPr="00732FFC" w:rsidRDefault="000A74AF" w:rsidP="000A74AF">
            <w:pPr>
              <w:autoSpaceDE w:val="0"/>
              <w:autoSpaceDN w:val="0"/>
              <w:adjustRightInd w:val="0"/>
              <w:spacing w:line="480" w:lineRule="exact"/>
              <w:rPr>
                <w:rFonts w:eastAsia="標楷體" w:cs="新細明體"/>
                <w:kern w:val="0"/>
              </w:rPr>
            </w:pPr>
            <w:r w:rsidRPr="00732FFC">
              <w:rPr>
                <w:rFonts w:eastAsia="標楷體" w:hint="eastAsia"/>
                <w:bCs/>
                <w:u w:val="single"/>
              </w:rPr>
              <w:t>Waters 600 HPLC system</w:t>
            </w:r>
            <w:r w:rsidRPr="00732FFC">
              <w:rPr>
                <w:rFonts w:eastAsia="標楷體" w:hint="eastAsia"/>
                <w:bCs/>
                <w:u w:val="single"/>
              </w:rPr>
              <w:t>整新設備或同等品</w:t>
            </w:r>
            <w:r w:rsidRPr="00732FFC">
              <w:rPr>
                <w:rFonts w:eastAsia="標楷體" w:cs="新細明體"/>
                <w:kern w:val="0"/>
              </w:rPr>
              <w:t xml:space="preserve"> </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600 Pump &amp; Waters 600 Controller</w:t>
            </w:r>
            <w:r w:rsidRPr="00732FFC">
              <w:rPr>
                <w:rFonts w:eastAsia="標楷體"/>
                <w:kern w:val="0"/>
              </w:rPr>
              <w:t>*1</w:t>
            </w:r>
            <w:r w:rsidRPr="00732FFC">
              <w:rPr>
                <w:rFonts w:eastAsia="標楷體" w:hint="eastAsia"/>
                <w:kern w:val="0"/>
              </w:rPr>
              <w:t>台</w:t>
            </w:r>
          </w:p>
          <w:p w:rsidR="000A74AF" w:rsidRPr="00732FFC" w:rsidRDefault="000A74AF" w:rsidP="000A74AF">
            <w:pPr>
              <w:autoSpaceDE w:val="0"/>
              <w:autoSpaceDN w:val="0"/>
              <w:adjustRightInd w:val="0"/>
              <w:spacing w:line="480" w:lineRule="exact"/>
              <w:rPr>
                <w:rFonts w:eastAsia="標楷體"/>
              </w:rPr>
            </w:pPr>
            <w:r w:rsidRPr="00732FFC">
              <w:rPr>
                <w:rFonts w:eastAsia="標楷體" w:hint="eastAsia"/>
                <w:kern w:val="0"/>
              </w:rPr>
              <w:t xml:space="preserve">   </w:t>
            </w:r>
            <w:r w:rsidRPr="00732FFC">
              <w:rPr>
                <w:rFonts w:eastAsia="標楷體"/>
                <w:kern w:val="0"/>
              </w:rPr>
              <w:t>(</w:t>
            </w:r>
            <w:r w:rsidRPr="00732FFC">
              <w:rPr>
                <w:rFonts w:eastAsia="標楷體"/>
                <w:kern w:val="0"/>
              </w:rPr>
              <w:t>內含手動切換閥，使流洗液不進</w:t>
            </w:r>
            <w:r w:rsidRPr="00732FFC">
              <w:rPr>
                <w:rFonts w:eastAsia="標楷體"/>
                <w:kern w:val="0"/>
              </w:rPr>
              <w:t>column)</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717plus autosampler (</w:t>
            </w:r>
            <w:r w:rsidRPr="00732FFC">
              <w:rPr>
                <w:rFonts w:eastAsia="標楷體" w:hint="eastAsia"/>
                <w:kern w:val="0"/>
              </w:rPr>
              <w:t>含</w:t>
            </w:r>
            <w:r w:rsidRPr="00732FFC">
              <w:rPr>
                <w:rFonts w:eastAsia="標楷體" w:hint="eastAsia"/>
                <w:kern w:val="0"/>
              </w:rPr>
              <w:t>sample cooler)*1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7725i manual injector*1</w:t>
            </w:r>
            <w:r w:rsidRPr="00732FFC">
              <w:rPr>
                <w:rFonts w:eastAsia="標楷體" w:hint="eastAsia"/>
                <w:kern w:val="0"/>
              </w:rPr>
              <w:t>組</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2487 UV Detector*1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Waters 2996 PDA Detector*1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Column Oven</w:t>
            </w:r>
            <w:r w:rsidRPr="00732FFC">
              <w:rPr>
                <w:rFonts w:eastAsia="標楷體" w:hint="eastAsia"/>
                <w:kern w:val="0"/>
              </w:rPr>
              <w:t>管柱恆溫箱</w:t>
            </w:r>
            <w:r w:rsidRPr="00732FFC">
              <w:rPr>
                <w:rFonts w:eastAsia="標楷體" w:hint="eastAsia"/>
                <w:kern w:val="0"/>
              </w:rPr>
              <w:t>*1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Degasser</w:t>
            </w:r>
            <w:r w:rsidRPr="00732FFC">
              <w:rPr>
                <w:rFonts w:eastAsia="標楷體" w:hint="eastAsia"/>
                <w:kern w:val="0"/>
              </w:rPr>
              <w:t>四通道除氣裝置</w:t>
            </w:r>
            <w:r w:rsidRPr="00732FFC">
              <w:rPr>
                <w:rFonts w:eastAsia="標楷體" w:hint="eastAsia"/>
                <w:kern w:val="0"/>
              </w:rPr>
              <w:t>*1</w:t>
            </w:r>
            <w:r w:rsidRPr="00732FFC">
              <w:rPr>
                <w:rFonts w:eastAsia="標楷體" w:hint="eastAsia"/>
                <w:kern w:val="0"/>
              </w:rPr>
              <w:t>台</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Empower II</w:t>
            </w:r>
            <w:r w:rsidRPr="00732FFC">
              <w:rPr>
                <w:rFonts w:eastAsia="標楷體" w:hint="eastAsia"/>
                <w:kern w:val="0"/>
              </w:rPr>
              <w:t>專用電腦主機、</w:t>
            </w:r>
            <w:r w:rsidRPr="00732FFC">
              <w:rPr>
                <w:rFonts w:eastAsia="標楷體" w:hint="eastAsia"/>
                <w:kern w:val="0"/>
              </w:rPr>
              <w:t>19</w:t>
            </w:r>
            <w:r w:rsidRPr="00732FFC">
              <w:rPr>
                <w:rFonts w:eastAsia="標楷體" w:hint="eastAsia"/>
                <w:kern w:val="0"/>
              </w:rPr>
              <w:t>吋螢幕、鍵盤、滑鼠</w:t>
            </w:r>
            <w:r w:rsidRPr="00732FFC">
              <w:rPr>
                <w:rFonts w:eastAsia="標楷體" w:hint="eastAsia"/>
                <w:kern w:val="0"/>
              </w:rPr>
              <w:t>*1</w:t>
            </w:r>
            <w:r w:rsidRPr="00732FFC">
              <w:rPr>
                <w:rFonts w:eastAsia="標楷體" w:hint="eastAsia"/>
                <w:kern w:val="0"/>
              </w:rPr>
              <w:t>套</w:t>
            </w:r>
          </w:p>
          <w:p w:rsidR="000A74AF" w:rsidRPr="00732FFC" w:rsidRDefault="000A74AF" w:rsidP="000A74AF">
            <w:pPr>
              <w:pStyle w:val="afd"/>
              <w:tabs>
                <w:tab w:val="left" w:pos="2640"/>
              </w:tabs>
              <w:adjustRightInd w:val="0"/>
              <w:spacing w:line="480" w:lineRule="exact"/>
              <w:ind w:leftChars="0" w:left="360"/>
              <w:textAlignment w:val="baseline"/>
              <w:rPr>
                <w:rFonts w:eastAsia="標楷體"/>
              </w:rPr>
            </w:pPr>
            <w:r w:rsidRPr="00732FFC">
              <w:rPr>
                <w:rFonts w:eastAsia="標楷體" w:hint="eastAsia"/>
                <w:kern w:val="0"/>
              </w:rPr>
              <w:t>(</w:t>
            </w:r>
            <w:r w:rsidRPr="00732FFC">
              <w:rPr>
                <w:rFonts w:eastAsia="標楷體" w:cs="MicrosoftJhengHeiRegular"/>
                <w:kern w:val="0"/>
              </w:rPr>
              <w:t>XP</w:t>
            </w:r>
            <w:r w:rsidRPr="00732FFC">
              <w:rPr>
                <w:rFonts w:eastAsia="標楷體" w:cs="MicrosoftJhengHeiRegular" w:hint="eastAsia"/>
                <w:kern w:val="0"/>
              </w:rPr>
              <w:t>中文版</w:t>
            </w:r>
            <w:r w:rsidRPr="00732FFC">
              <w:rPr>
                <w:rFonts w:eastAsia="標楷體" w:cs="MicrosoftJhengHeiRegular"/>
                <w:kern w:val="0"/>
              </w:rPr>
              <w:t>/PCI Buslac</w:t>
            </w:r>
            <w:r w:rsidRPr="00732FFC">
              <w:rPr>
                <w:rFonts w:eastAsia="標楷體" w:cs="MicrosoftJhengHeiRegular" w:hint="eastAsia"/>
                <w:kern w:val="0"/>
              </w:rPr>
              <w:t>介面卡</w:t>
            </w:r>
            <w:r w:rsidRPr="00732FFC">
              <w:rPr>
                <w:rFonts w:eastAsia="標楷體" w:cs="MicrosoftJhengHeiRegular" w:hint="eastAsia"/>
                <w:kern w:val="0"/>
              </w:rPr>
              <w:t>)</w:t>
            </w:r>
          </w:p>
          <w:p w:rsidR="000A74AF" w:rsidRPr="00732FFC" w:rsidRDefault="000A74AF" w:rsidP="000A74AF">
            <w:pPr>
              <w:pStyle w:val="afd"/>
              <w:numPr>
                <w:ilvl w:val="0"/>
                <w:numId w:val="8"/>
              </w:numPr>
              <w:tabs>
                <w:tab w:val="left" w:pos="2640"/>
              </w:tabs>
              <w:adjustRightInd w:val="0"/>
              <w:spacing w:line="480" w:lineRule="exact"/>
              <w:ind w:leftChars="0"/>
              <w:textAlignment w:val="baseline"/>
              <w:rPr>
                <w:rFonts w:eastAsia="標楷體"/>
              </w:rPr>
            </w:pPr>
            <w:r w:rsidRPr="00732FFC">
              <w:rPr>
                <w:rFonts w:eastAsia="標楷體" w:hint="eastAsia"/>
                <w:kern w:val="0"/>
              </w:rPr>
              <w:t xml:space="preserve">Waters HPLC system </w:t>
            </w:r>
            <w:r w:rsidRPr="00732FFC">
              <w:rPr>
                <w:rFonts w:eastAsia="標楷體" w:hint="eastAsia"/>
                <w:kern w:val="0"/>
              </w:rPr>
              <w:t>校正</w:t>
            </w:r>
            <w:r w:rsidRPr="00732FFC">
              <w:rPr>
                <w:rFonts w:eastAsia="標楷體" w:hint="eastAsia"/>
                <w:kern w:val="0"/>
              </w:rPr>
              <w:t>*1</w:t>
            </w:r>
            <w:r w:rsidRPr="00732FFC">
              <w:rPr>
                <w:rFonts w:eastAsia="標楷體" w:hint="eastAsia"/>
                <w:kern w:val="0"/>
              </w:rPr>
              <w:t>次</w:t>
            </w:r>
          </w:p>
          <w:p w:rsidR="000A74AF" w:rsidRPr="00732FFC" w:rsidRDefault="000A74AF" w:rsidP="000A74AF">
            <w:pPr>
              <w:pStyle w:val="afd"/>
              <w:numPr>
                <w:ilvl w:val="0"/>
                <w:numId w:val="8"/>
              </w:numPr>
              <w:tabs>
                <w:tab w:val="left" w:pos="2640"/>
              </w:tabs>
              <w:adjustRightInd w:val="0"/>
              <w:spacing w:line="480" w:lineRule="exact"/>
              <w:ind w:leftChars="0" w:left="357" w:hanging="357"/>
              <w:textAlignment w:val="baseline"/>
              <w:rPr>
                <w:rFonts w:eastAsia="標楷體"/>
              </w:rPr>
            </w:pPr>
            <w:r w:rsidRPr="00732FFC">
              <w:rPr>
                <w:rFonts w:eastAsia="標楷體" w:hint="eastAsia"/>
                <w:kern w:val="0"/>
              </w:rPr>
              <w:t>軟硬體教育訓練</w:t>
            </w:r>
            <w:r w:rsidRPr="00732FFC">
              <w:rPr>
                <w:rFonts w:eastAsia="標楷體" w:hint="eastAsia"/>
                <w:kern w:val="0"/>
              </w:rPr>
              <w:t>*1</w:t>
            </w:r>
            <w:r w:rsidRPr="00732FFC">
              <w:rPr>
                <w:rFonts w:eastAsia="標楷體" w:hint="eastAsia"/>
                <w:kern w:val="0"/>
              </w:rPr>
              <w:t>次</w:t>
            </w:r>
          </w:p>
          <w:p w:rsidR="000A74AF" w:rsidRPr="00732FFC" w:rsidRDefault="000A74AF" w:rsidP="000A74AF">
            <w:pPr>
              <w:pStyle w:val="af6"/>
              <w:numPr>
                <w:ilvl w:val="0"/>
                <w:numId w:val="8"/>
              </w:numPr>
              <w:spacing w:after="0" w:line="360" w:lineRule="exact"/>
              <w:textAlignment w:val="baseline"/>
              <w:rPr>
                <w:rFonts w:eastAsia="標楷體"/>
              </w:rPr>
            </w:pPr>
            <w:r w:rsidRPr="00732FFC">
              <w:rPr>
                <w:rFonts w:eastAsia="標楷體" w:hint="eastAsia"/>
              </w:rPr>
              <w:t>正常使用狀況下，若機器發生故障，接獲通知後，三個工作天內派技術人員前往維修，但遇例假日延順者則不在此限。如前述故障須等待零件五天以上方可使用，廠商應提供備用機台供本院使用。</w:t>
            </w:r>
          </w:p>
          <w:p w:rsidR="000A74AF" w:rsidRPr="00732FFC" w:rsidRDefault="000A74AF" w:rsidP="000A74AF">
            <w:pPr>
              <w:pStyle w:val="af6"/>
              <w:numPr>
                <w:ilvl w:val="0"/>
                <w:numId w:val="8"/>
              </w:numPr>
              <w:spacing w:after="0" w:line="360" w:lineRule="exact"/>
              <w:textAlignment w:val="baseline"/>
              <w:rPr>
                <w:rFonts w:eastAsia="標楷體"/>
              </w:rPr>
            </w:pPr>
            <w:r w:rsidRPr="00732FFC">
              <w:rPr>
                <w:rFonts w:eastAsia="標楷體" w:hint="eastAsia"/>
                <w:szCs w:val="21"/>
              </w:rPr>
              <w:t>設備機齡為</w:t>
            </w:r>
            <w:r w:rsidRPr="00732FFC">
              <w:rPr>
                <w:rFonts w:eastAsia="標楷體" w:hint="eastAsia"/>
                <w:szCs w:val="21"/>
              </w:rPr>
              <w:t>200</w:t>
            </w:r>
            <w:r w:rsidRPr="00732FFC">
              <w:rPr>
                <w:rFonts w:eastAsia="標楷體"/>
                <w:szCs w:val="21"/>
              </w:rPr>
              <w:t>4</w:t>
            </w:r>
            <w:r w:rsidRPr="00732FFC">
              <w:rPr>
                <w:rFonts w:eastAsia="標楷體" w:hint="eastAsia"/>
                <w:szCs w:val="21"/>
              </w:rPr>
              <w:t>年後出廠。</w:t>
            </w:r>
          </w:p>
          <w:p w:rsidR="00497F75" w:rsidRPr="00497F75" w:rsidRDefault="000A74AF" w:rsidP="00497F75">
            <w:pPr>
              <w:pStyle w:val="af6"/>
              <w:numPr>
                <w:ilvl w:val="0"/>
                <w:numId w:val="8"/>
              </w:numPr>
              <w:spacing w:after="0" w:line="360" w:lineRule="exact"/>
              <w:ind w:hangingChars="150"/>
              <w:textAlignment w:val="baseline"/>
              <w:rPr>
                <w:rFonts w:eastAsia="標楷體"/>
                <w:szCs w:val="28"/>
              </w:rPr>
            </w:pPr>
            <w:r w:rsidRPr="00497F75">
              <w:rPr>
                <w:rFonts w:eastAsia="標楷體" w:hint="eastAsia"/>
                <w:szCs w:val="28"/>
              </w:rPr>
              <w:t>期限：</w:t>
            </w:r>
            <w:r w:rsidR="00895F88" w:rsidRPr="00497F75">
              <w:rPr>
                <w:rFonts w:ascii="標楷體" w:eastAsia="標楷體" w:hAnsi="標楷體" w:hint="eastAsia"/>
              </w:rPr>
              <w:t>決標後5天內交機</w:t>
            </w:r>
            <w:r w:rsidR="00895F88" w:rsidRPr="00497F75">
              <w:rPr>
                <w:rFonts w:eastAsia="標楷體" w:hint="eastAsia"/>
              </w:rPr>
              <w:t>，</w:t>
            </w:r>
            <w:r w:rsidRPr="00497F75">
              <w:rPr>
                <w:rFonts w:eastAsia="標楷體" w:hint="eastAsia"/>
                <w:szCs w:val="28"/>
              </w:rPr>
              <w:t>驗收後起算</w:t>
            </w:r>
            <w:r w:rsidRPr="00497F75">
              <w:rPr>
                <w:rFonts w:eastAsia="標楷體" w:hint="eastAsia"/>
                <w:szCs w:val="28"/>
              </w:rPr>
              <w:t>1</w:t>
            </w:r>
            <w:r w:rsidRPr="00497F75">
              <w:rPr>
                <w:rFonts w:eastAsia="標楷體"/>
                <w:szCs w:val="28"/>
              </w:rPr>
              <w:t>2</w:t>
            </w:r>
            <w:r w:rsidRPr="00497F75">
              <w:rPr>
                <w:rFonts w:eastAsia="標楷體" w:hint="eastAsia"/>
                <w:szCs w:val="28"/>
              </w:rPr>
              <w:t>個月</w:t>
            </w:r>
            <w:r w:rsidR="00497F75">
              <w:rPr>
                <w:rFonts w:eastAsia="標楷體" w:hint="eastAsia"/>
                <w:szCs w:val="28"/>
              </w:rPr>
              <w:t>，</w:t>
            </w:r>
            <w:r w:rsidRPr="00497F75">
              <w:rPr>
                <w:rFonts w:eastAsia="標楷體" w:hint="eastAsia"/>
              </w:rPr>
              <w:t>租賃期間全程保</w:t>
            </w:r>
          </w:p>
          <w:p w:rsidR="000A74AF" w:rsidRPr="00497F75" w:rsidRDefault="00497F75" w:rsidP="00497F75">
            <w:pPr>
              <w:pStyle w:val="af6"/>
              <w:spacing w:after="0" w:line="360" w:lineRule="exact"/>
              <w:textAlignment w:val="baseline"/>
              <w:rPr>
                <w:rFonts w:eastAsia="標楷體"/>
                <w:szCs w:val="28"/>
              </w:rPr>
            </w:pPr>
            <w:r>
              <w:rPr>
                <w:rFonts w:eastAsia="標楷體" w:hint="eastAsia"/>
              </w:rPr>
              <w:t xml:space="preserve">         </w:t>
            </w:r>
            <w:r w:rsidR="000A74AF" w:rsidRPr="00497F75">
              <w:rPr>
                <w:rFonts w:eastAsia="標楷體" w:hint="eastAsia"/>
              </w:rPr>
              <w:t>固</w:t>
            </w:r>
            <w:r w:rsidR="000A74AF" w:rsidRPr="00497F75">
              <w:rPr>
                <w:rFonts w:eastAsia="標楷體" w:hint="eastAsia"/>
                <w:szCs w:val="28"/>
              </w:rPr>
              <w:t>。</w:t>
            </w:r>
          </w:p>
          <w:p w:rsidR="00497F75" w:rsidRDefault="000A74AF" w:rsidP="000A74AF">
            <w:pPr>
              <w:pStyle w:val="afd"/>
              <w:numPr>
                <w:ilvl w:val="0"/>
                <w:numId w:val="8"/>
              </w:numPr>
              <w:ind w:leftChars="0"/>
              <w:rPr>
                <w:rFonts w:eastAsia="標楷體"/>
                <w:color w:val="000000"/>
                <w:szCs w:val="28"/>
              </w:rPr>
            </w:pPr>
            <w:r w:rsidRPr="00732FFC">
              <w:rPr>
                <w:rFonts w:eastAsia="標楷體"/>
                <w:szCs w:val="28"/>
              </w:rPr>
              <w:t>驗收</w:t>
            </w:r>
            <w:r w:rsidRPr="00732FFC">
              <w:rPr>
                <w:rFonts w:eastAsia="標楷體" w:hint="eastAsia"/>
                <w:szCs w:val="28"/>
              </w:rPr>
              <w:t>：</w:t>
            </w:r>
            <w:r w:rsidRPr="00732FFC">
              <w:rPr>
                <w:rFonts w:eastAsia="標楷體" w:hint="eastAsia"/>
                <w:color w:val="000000"/>
                <w:szCs w:val="28"/>
              </w:rPr>
              <w:t>(</w:t>
            </w:r>
            <w:r w:rsidRPr="00732FFC">
              <w:rPr>
                <w:rFonts w:eastAsia="標楷體"/>
                <w:color w:val="000000"/>
                <w:szCs w:val="28"/>
              </w:rPr>
              <w:t>1)</w:t>
            </w:r>
            <w:r w:rsidRPr="00732FFC">
              <w:rPr>
                <w:rFonts w:eastAsia="標楷體" w:hint="eastAsia"/>
                <w:color w:val="000000"/>
                <w:szCs w:val="28"/>
              </w:rPr>
              <w:t>本設備裝機時執行機台校正並附報告書，經確認功能正</w:t>
            </w:r>
          </w:p>
          <w:p w:rsidR="00497F75" w:rsidRDefault="00497F75" w:rsidP="00497F75">
            <w:pPr>
              <w:rPr>
                <w:rFonts w:eastAsia="標楷體"/>
                <w:color w:val="000000"/>
                <w:szCs w:val="28"/>
              </w:rPr>
            </w:pPr>
            <w:r>
              <w:rPr>
                <w:rFonts w:eastAsia="標楷體" w:hint="eastAsia"/>
                <w:color w:val="000000"/>
                <w:szCs w:val="28"/>
              </w:rPr>
              <w:t xml:space="preserve">         </w:t>
            </w:r>
            <w:r w:rsidR="000A74AF" w:rsidRPr="00497F75">
              <w:rPr>
                <w:rFonts w:eastAsia="標楷體" w:hint="eastAsia"/>
                <w:color w:val="000000"/>
                <w:szCs w:val="28"/>
              </w:rPr>
              <w:t>常後，於</w:t>
            </w:r>
            <w:r w:rsidR="000A74AF" w:rsidRPr="00497F75">
              <w:rPr>
                <w:rFonts w:eastAsia="標楷體"/>
                <w:color w:val="000000"/>
                <w:szCs w:val="28"/>
              </w:rPr>
              <w:t>7</w:t>
            </w:r>
            <w:r w:rsidR="000A74AF" w:rsidRPr="00497F75">
              <w:rPr>
                <w:rFonts w:eastAsia="標楷體" w:hint="eastAsia"/>
                <w:color w:val="000000"/>
                <w:szCs w:val="28"/>
              </w:rPr>
              <w:t>日內完成</w:t>
            </w:r>
            <w:r w:rsidR="00E81415" w:rsidRPr="00497F75">
              <w:rPr>
                <w:rFonts w:eastAsia="標楷體" w:hint="eastAsia"/>
                <w:color w:val="000000"/>
                <w:szCs w:val="28"/>
              </w:rPr>
              <w:t>測試</w:t>
            </w:r>
            <w:r w:rsidR="000A74AF" w:rsidRPr="00497F75">
              <w:rPr>
                <w:rFonts w:eastAsia="標楷體" w:hint="eastAsia"/>
                <w:color w:val="000000"/>
                <w:szCs w:val="28"/>
              </w:rPr>
              <w:t>驗收程序。</w:t>
            </w:r>
            <w:r w:rsidR="000A74AF" w:rsidRPr="00497F75">
              <w:rPr>
                <w:rFonts w:eastAsia="標楷體" w:hint="eastAsia"/>
                <w:color w:val="000000"/>
                <w:szCs w:val="28"/>
              </w:rPr>
              <w:t>(</w:t>
            </w:r>
            <w:r w:rsidR="000A74AF" w:rsidRPr="00497F75">
              <w:rPr>
                <w:rFonts w:eastAsia="標楷體"/>
                <w:color w:val="000000"/>
                <w:szCs w:val="28"/>
              </w:rPr>
              <w:t>2)</w:t>
            </w:r>
            <w:r w:rsidR="000A74AF" w:rsidRPr="00497F75">
              <w:rPr>
                <w:rFonts w:eastAsia="標楷體" w:hint="eastAsia"/>
                <w:color w:val="000000"/>
                <w:szCs w:val="28"/>
              </w:rPr>
              <w:t>倘</w:t>
            </w:r>
            <w:r w:rsidR="000A74AF" w:rsidRPr="00497F75">
              <w:rPr>
                <w:rFonts w:eastAsia="標楷體"/>
                <w:color w:val="000000"/>
                <w:szCs w:val="28"/>
              </w:rPr>
              <w:t>本設備無法通過</w:t>
            </w:r>
          </w:p>
          <w:p w:rsidR="000A74AF" w:rsidRPr="00497F75" w:rsidRDefault="00497F75" w:rsidP="00497F75">
            <w:pPr>
              <w:rPr>
                <w:rFonts w:eastAsia="標楷體"/>
                <w:color w:val="000000"/>
                <w:szCs w:val="28"/>
              </w:rPr>
            </w:pPr>
            <w:r>
              <w:rPr>
                <w:rFonts w:eastAsia="標楷體" w:hint="eastAsia"/>
                <w:color w:val="000000"/>
                <w:szCs w:val="28"/>
              </w:rPr>
              <w:t xml:space="preserve">         </w:t>
            </w:r>
            <w:r w:rsidR="000A74AF" w:rsidRPr="00497F75">
              <w:rPr>
                <w:rFonts w:eastAsia="標楷體"/>
                <w:color w:val="000000"/>
                <w:szCs w:val="28"/>
              </w:rPr>
              <w:t>驗收程序，則</w:t>
            </w:r>
            <w:r w:rsidR="000A74AF" w:rsidRPr="00497F75">
              <w:rPr>
                <w:rFonts w:eastAsia="標楷體" w:hint="eastAsia"/>
                <w:color w:val="000000"/>
                <w:szCs w:val="28"/>
              </w:rPr>
              <w:t>廠商拆回</w:t>
            </w:r>
            <w:r w:rsidR="000A74AF" w:rsidRPr="00497F75">
              <w:rPr>
                <w:rFonts w:eastAsia="標楷體"/>
                <w:color w:val="000000"/>
                <w:szCs w:val="28"/>
              </w:rPr>
              <w:t>本設備，</w:t>
            </w:r>
            <w:r w:rsidR="000A74AF" w:rsidRPr="00497F75">
              <w:rPr>
                <w:rFonts w:eastAsia="標楷體" w:hint="eastAsia"/>
                <w:color w:val="000000"/>
                <w:szCs w:val="28"/>
              </w:rPr>
              <w:t>無</w:t>
            </w:r>
            <w:r w:rsidR="000A74AF" w:rsidRPr="00497F75">
              <w:rPr>
                <w:rFonts w:eastAsia="標楷體"/>
                <w:color w:val="000000"/>
                <w:szCs w:val="28"/>
              </w:rPr>
              <w:t>須負擔任何費用。</w:t>
            </w:r>
          </w:p>
          <w:p w:rsidR="00497F75" w:rsidRDefault="000A74AF" w:rsidP="009F086C">
            <w:pPr>
              <w:ind w:left="365" w:hangingChars="152" w:hanging="365"/>
              <w:rPr>
                <w:rFonts w:eastAsia="標楷體"/>
                <w:u w:val="single"/>
              </w:rPr>
            </w:pPr>
            <w:r>
              <w:rPr>
                <w:rFonts w:eastAsia="標楷體" w:hint="eastAsia"/>
              </w:rPr>
              <w:t>15</w:t>
            </w:r>
            <w:r w:rsidR="00DF5120">
              <w:rPr>
                <w:rFonts w:eastAsia="標楷體" w:hint="eastAsia"/>
              </w:rPr>
              <w:t>.</w:t>
            </w:r>
            <w:r w:rsidRPr="00E027F3">
              <w:rPr>
                <w:rFonts w:eastAsia="標楷體" w:hint="eastAsia"/>
              </w:rPr>
              <w:t>押金：</w:t>
            </w:r>
            <w:r w:rsidRPr="00E027F3">
              <w:rPr>
                <w:rFonts w:eastAsia="標楷體" w:hint="eastAsia"/>
              </w:rPr>
              <w:t>(1)</w:t>
            </w:r>
            <w:r w:rsidRPr="00E027F3">
              <w:rPr>
                <w:rFonts w:eastAsia="標楷體" w:hint="eastAsia"/>
              </w:rPr>
              <w:t>雙方訂定合約後於交機並校正完成時，支付</w:t>
            </w:r>
            <w:r>
              <w:rPr>
                <w:rFonts w:eastAsia="標楷體" w:hint="eastAsia"/>
                <w:u w:val="single"/>
              </w:rPr>
              <w:t>2</w:t>
            </w:r>
            <w:r>
              <w:rPr>
                <w:rFonts w:eastAsia="標楷體" w:hint="eastAsia"/>
                <w:u w:val="single"/>
              </w:rPr>
              <w:t>個月租金</w:t>
            </w:r>
          </w:p>
          <w:p w:rsidR="00497F75" w:rsidRDefault="00497F75" w:rsidP="00497F75">
            <w:pPr>
              <w:ind w:left="365" w:hangingChars="152" w:hanging="365"/>
              <w:rPr>
                <w:rFonts w:eastAsia="標楷體"/>
              </w:rPr>
            </w:pPr>
            <w:r>
              <w:rPr>
                <w:rFonts w:eastAsia="標楷體" w:hint="eastAsia"/>
              </w:rPr>
              <w:t xml:space="preserve">         </w:t>
            </w:r>
            <w:r w:rsidR="000A74AF">
              <w:rPr>
                <w:rFonts w:eastAsia="標楷體" w:hint="eastAsia"/>
                <w:u w:val="single"/>
              </w:rPr>
              <w:t>金額</w:t>
            </w:r>
            <w:r w:rsidR="000A74AF" w:rsidRPr="00E027F3">
              <w:rPr>
                <w:rFonts w:eastAsia="標楷體" w:hint="eastAsia"/>
              </w:rPr>
              <w:t>為押金，</w:t>
            </w:r>
            <w:r w:rsidR="000A74AF">
              <w:rPr>
                <w:rFonts w:eastAsia="標楷體" w:hint="eastAsia"/>
              </w:rPr>
              <w:t>廠商</w:t>
            </w:r>
            <w:r w:rsidR="000A74AF" w:rsidRPr="00E027F3">
              <w:rPr>
                <w:rFonts w:eastAsia="標楷體" w:hint="eastAsia"/>
              </w:rPr>
              <w:t>開立</w:t>
            </w:r>
            <w:r w:rsidR="000A74AF">
              <w:rPr>
                <w:rFonts w:eastAsia="標楷體" w:hint="eastAsia"/>
              </w:rPr>
              <w:t>押</w:t>
            </w:r>
            <w:r w:rsidR="000A74AF" w:rsidRPr="00E027F3">
              <w:rPr>
                <w:rFonts w:eastAsia="標楷體" w:hint="eastAsia"/>
              </w:rPr>
              <w:t>金收據。</w:t>
            </w:r>
            <w:r w:rsidR="000A74AF">
              <w:rPr>
                <w:rFonts w:eastAsia="標楷體" w:hint="eastAsia"/>
              </w:rPr>
              <w:t>(2)</w:t>
            </w:r>
            <w:r w:rsidR="000A74AF" w:rsidRPr="00E027F3">
              <w:rPr>
                <w:rFonts w:eastAsia="標楷體" w:hint="eastAsia"/>
              </w:rPr>
              <w:t>若未按時支付租金或</w:t>
            </w:r>
            <w:r>
              <w:rPr>
                <w:rFonts w:eastAsia="標楷體" w:hint="eastAsia"/>
              </w:rPr>
              <w:t xml:space="preserve">    </w:t>
            </w:r>
          </w:p>
          <w:p w:rsidR="00497F75" w:rsidRDefault="00497F75" w:rsidP="00497F75">
            <w:pPr>
              <w:ind w:left="365" w:hangingChars="152" w:hanging="365"/>
              <w:rPr>
                <w:rFonts w:eastAsia="標楷體"/>
              </w:rPr>
            </w:pPr>
            <w:r w:rsidRPr="00497F75">
              <w:rPr>
                <w:rFonts w:eastAsia="標楷體" w:hint="eastAsia"/>
              </w:rPr>
              <w:t xml:space="preserve">         </w:t>
            </w:r>
            <w:r w:rsidR="000A74AF" w:rsidRPr="00E027F3">
              <w:rPr>
                <w:rFonts w:eastAsia="標楷體" w:hint="eastAsia"/>
              </w:rPr>
              <w:t>中途解約，</w:t>
            </w:r>
            <w:r w:rsidR="000A74AF">
              <w:rPr>
                <w:rFonts w:eastAsia="標楷體" w:hint="eastAsia"/>
              </w:rPr>
              <w:t>廠商</w:t>
            </w:r>
            <w:r w:rsidR="000A74AF" w:rsidRPr="00E027F3">
              <w:rPr>
                <w:rFonts w:eastAsia="標楷體" w:hint="eastAsia"/>
              </w:rPr>
              <w:t>得通知</w:t>
            </w:r>
            <w:r w:rsidR="000A74AF" w:rsidRPr="00E027F3">
              <w:rPr>
                <w:rFonts w:eastAsia="標楷體"/>
              </w:rPr>
              <w:t>於</w:t>
            </w:r>
            <w:r w:rsidR="000A74AF" w:rsidRPr="00E027F3">
              <w:rPr>
                <w:rFonts w:eastAsia="標楷體" w:hint="eastAsia"/>
              </w:rPr>
              <w:t>30</w:t>
            </w:r>
            <w:r w:rsidR="000A74AF" w:rsidRPr="00E027F3">
              <w:rPr>
                <w:rFonts w:eastAsia="標楷體" w:hint="eastAsia"/>
              </w:rPr>
              <w:t>日內</w:t>
            </w:r>
            <w:r w:rsidR="000A74AF" w:rsidRPr="00E027F3">
              <w:rPr>
                <w:rFonts w:eastAsia="標楷體"/>
              </w:rPr>
              <w:t>改善。</w:t>
            </w:r>
            <w:r w:rsidR="000A74AF" w:rsidRPr="00E027F3">
              <w:rPr>
                <w:rFonts w:eastAsia="標楷體" w:hint="eastAsia"/>
              </w:rPr>
              <w:t>如</w:t>
            </w:r>
            <w:r w:rsidR="000A74AF" w:rsidRPr="00E027F3">
              <w:rPr>
                <w:rFonts w:eastAsia="標楷體"/>
              </w:rPr>
              <w:t>仍未改善，</w:t>
            </w:r>
            <w:r w:rsidR="000A74AF">
              <w:rPr>
                <w:rFonts w:eastAsia="標楷體" w:hint="eastAsia"/>
              </w:rPr>
              <w:t>廠商</w:t>
            </w:r>
            <w:r>
              <w:rPr>
                <w:rFonts w:eastAsia="標楷體" w:hint="eastAsia"/>
              </w:rPr>
              <w:t xml:space="preserve"> </w:t>
            </w:r>
          </w:p>
          <w:p w:rsidR="00497F75" w:rsidRDefault="00497F75" w:rsidP="00497F75">
            <w:pPr>
              <w:ind w:left="365" w:hangingChars="152" w:hanging="365"/>
              <w:rPr>
                <w:rFonts w:eastAsia="標楷體"/>
              </w:rPr>
            </w:pPr>
            <w:r>
              <w:rPr>
                <w:rFonts w:eastAsia="標楷體" w:hint="eastAsia"/>
              </w:rPr>
              <w:t xml:space="preserve">         </w:t>
            </w:r>
            <w:r w:rsidR="000A74AF" w:rsidRPr="00E027F3">
              <w:rPr>
                <w:rFonts w:eastAsia="標楷體" w:hint="eastAsia"/>
              </w:rPr>
              <w:t>除得終止本合約收回該機器及設備外，並得沒收押金</w:t>
            </w:r>
            <w:r w:rsidR="000A74AF" w:rsidRPr="00E027F3">
              <w:rPr>
                <w:rFonts w:eastAsia="標楷體" w:hint="eastAsia"/>
              </w:rPr>
              <w:t>(3)</w:t>
            </w:r>
            <w:r w:rsidR="000A74AF">
              <w:rPr>
                <w:rFonts w:eastAsia="標楷體" w:hint="eastAsia"/>
              </w:rPr>
              <w:t>廠</w:t>
            </w:r>
          </w:p>
          <w:p w:rsidR="00E6012C" w:rsidRDefault="00497F75" w:rsidP="00497F75">
            <w:pPr>
              <w:ind w:left="365" w:hangingChars="152" w:hanging="365"/>
              <w:rPr>
                <w:rFonts w:eastAsia="標楷體"/>
              </w:rPr>
            </w:pPr>
            <w:r>
              <w:rPr>
                <w:rFonts w:eastAsia="標楷體" w:hint="eastAsia"/>
              </w:rPr>
              <w:t xml:space="preserve">         </w:t>
            </w:r>
            <w:r w:rsidR="000A74AF">
              <w:rPr>
                <w:rFonts w:eastAsia="標楷體" w:hint="eastAsia"/>
              </w:rPr>
              <w:t>商</w:t>
            </w:r>
            <w:r w:rsidR="000A74AF" w:rsidRPr="00E027F3">
              <w:rPr>
                <w:rFonts w:eastAsia="標楷體" w:hint="eastAsia"/>
              </w:rPr>
              <w:t>應於本合約期限屆滿且未有違約時，無條件返還押金。</w:t>
            </w:r>
          </w:p>
          <w:p w:rsidR="00DF5120" w:rsidRPr="00DF5120" w:rsidRDefault="00DF5120" w:rsidP="00A677D7">
            <w:pPr>
              <w:snapToGrid w:val="0"/>
              <w:spacing w:line="320" w:lineRule="exact"/>
              <w:ind w:left="420" w:hangingChars="150" w:hanging="420"/>
              <w:rPr>
                <w:rFonts w:eastAsia="標楷體"/>
                <w:sz w:val="28"/>
                <w:szCs w:val="28"/>
              </w:rPr>
            </w:pPr>
          </w:p>
        </w:tc>
      </w:tr>
    </w:tbl>
    <w:p w:rsidR="00CD2BCD" w:rsidRDefault="00CD2BCD"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DF5120" w:rsidRDefault="00DF5120"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0E5564">
        <w:rPr>
          <w:rFonts w:ascii="標楷體" w:eastAsia="標楷體" w:hAnsi="標楷體" w:hint="eastAsia"/>
          <w:color w:val="FF0000"/>
          <w:sz w:val="32"/>
          <w:szCs w:val="32"/>
        </w:rPr>
        <w:t>252</w:t>
      </w:r>
      <w:r w:rsidRPr="00AB7696">
        <w:rPr>
          <w:rFonts w:ascii="標楷體" w:eastAsia="標楷體" w:hAnsi="標楷體" w:hint="eastAsia"/>
          <w:color w:val="FF0000"/>
          <w:sz w:val="32"/>
          <w:szCs w:val="32"/>
        </w:rPr>
        <w:t>,</w:t>
      </w:r>
      <w:r w:rsidR="006C6E53">
        <w:rPr>
          <w:rFonts w:ascii="標楷體" w:eastAsia="標楷體" w:hAnsi="標楷體" w:hint="eastAsia"/>
          <w:color w:val="FF0000"/>
          <w:sz w:val="32"/>
          <w:szCs w:val="32"/>
        </w:rPr>
        <w:t>0</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0E5564">
        <w:rPr>
          <w:rFonts w:ascii="標楷體" w:eastAsia="標楷體" w:hAnsi="標楷體" w:hint="eastAsia"/>
          <w:b/>
          <w:sz w:val="32"/>
          <w:szCs w:val="32"/>
        </w:rPr>
        <w:t>Waters600 HPLC system儀器租用</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522550">
        <w:rPr>
          <w:rFonts w:ascii="標楷體" w:eastAsia="標楷體" w:hint="eastAsia"/>
          <w:bCs/>
          <w:u w:val="single"/>
        </w:rPr>
        <w:t>10710121</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537E96" w:rsidRPr="003641C8" w:rsidTr="00537E96">
        <w:trPr>
          <w:trHeight w:val="471"/>
          <w:jc w:val="center"/>
        </w:trPr>
        <w:tc>
          <w:tcPr>
            <w:tcW w:w="886"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37E96" w:rsidRPr="00C979BA"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537E96" w:rsidRPr="00897E4B" w:rsidRDefault="000E5564" w:rsidP="00897E4B">
            <w:pPr>
              <w:widowControl/>
              <w:spacing w:line="360" w:lineRule="exact"/>
              <w:rPr>
                <w:rFonts w:ascii="標楷體" w:eastAsia="標楷體" w:hAnsi="標楷體" w:cs="新細明體"/>
                <w:color w:val="000000"/>
              </w:rPr>
            </w:pPr>
            <w:r>
              <w:rPr>
                <w:rFonts w:ascii="標楷體" w:eastAsia="標楷體" w:hAnsi="標楷體" w:hint="eastAsia"/>
              </w:rPr>
              <w:t>Waters600 HPLC system儀器租用</w:t>
            </w:r>
          </w:p>
        </w:tc>
        <w:tc>
          <w:tcPr>
            <w:tcW w:w="992" w:type="dxa"/>
            <w:vAlign w:val="center"/>
          </w:tcPr>
          <w:p w:rsidR="00537E96" w:rsidRPr="00C979BA" w:rsidRDefault="000E5564" w:rsidP="00D40CAC">
            <w:pPr>
              <w:jc w:val="center"/>
              <w:rPr>
                <w:rFonts w:ascii="標楷體" w:eastAsia="標楷體" w:hAnsi="標楷體" w:cs="新細明體"/>
                <w:color w:val="000000"/>
              </w:rPr>
            </w:pPr>
            <w:r>
              <w:rPr>
                <w:rFonts w:ascii="標楷體" w:eastAsia="標楷體" w:hAnsi="標楷體" w:cs="新細明體" w:hint="eastAsia"/>
                <w:color w:val="000000"/>
              </w:rPr>
              <w:t>12月</w:t>
            </w: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45"/>
          <w:jc w:val="center"/>
        </w:trPr>
        <w:tc>
          <w:tcPr>
            <w:tcW w:w="886" w:type="dxa"/>
            <w:vAlign w:val="center"/>
          </w:tcPr>
          <w:p w:rsidR="00537E96" w:rsidRPr="00C979BA" w:rsidRDefault="00537E96" w:rsidP="00D40CAC">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i/>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i/>
              </w:rPr>
            </w:pPr>
          </w:p>
        </w:tc>
      </w:tr>
      <w:tr w:rsidR="00537E96" w:rsidRPr="00C979BA" w:rsidTr="00537E96">
        <w:trPr>
          <w:trHeight w:val="551"/>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3641C8"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537E96" w:rsidRDefault="00537E96"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537E96" w:rsidRDefault="00537E96" w:rsidP="00D40CAC">
            <w:pPr>
              <w:jc w:val="right"/>
              <w:rPr>
                <w:rFonts w:ascii="標楷體" w:eastAsia="標楷體" w:hAnsi="標楷體"/>
                <w:color w:val="000000"/>
                <w:sz w:val="30"/>
                <w:szCs w:val="30"/>
              </w:rPr>
            </w:pPr>
          </w:p>
        </w:tc>
        <w:tc>
          <w:tcPr>
            <w:tcW w:w="1275"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1843" w:type="dxa"/>
          </w:tcPr>
          <w:p w:rsidR="00537E96" w:rsidRPr="003641C8" w:rsidRDefault="00537E96"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0E5564">
        <w:rPr>
          <w:rFonts w:ascii="標楷體" w:eastAsia="標楷體" w:hAnsi="標楷體" w:hint="eastAsia"/>
          <w:szCs w:val="24"/>
        </w:rPr>
        <w:t>Waters600 HPLC system儀器租用</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DC6D09" w:rsidRPr="004D3ACB">
        <w:rPr>
          <w:rFonts w:eastAsia="標楷體"/>
          <w:szCs w:val="24"/>
        </w:rPr>
        <w:sym w:font="Wingdings" w:char="F0A8"/>
      </w:r>
      <w:r w:rsidRPr="004D3ACB">
        <w:rPr>
          <w:rFonts w:eastAsia="標楷體"/>
          <w:spacing w:val="0"/>
          <w:szCs w:val="24"/>
        </w:rPr>
        <w:t>購買；</w:t>
      </w:r>
      <w:r w:rsidR="00DC6D09">
        <w:rPr>
          <w:rFonts w:ascii="新細明體" w:eastAsia="新細明體" w:hAnsi="新細明體" w:hint="eastAsia"/>
          <w:szCs w:val="24"/>
        </w:rPr>
        <w:sym w:font="Wingdings 2" w:char="F0A2"/>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zCs w:val="24"/>
        </w:rPr>
        <w:sym w:font="Wingdings" w:char="F0A8"/>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247A68">
        <w:rPr>
          <w:rFonts w:eastAsia="標楷體" w:hint="eastAsia"/>
          <w:color w:val="FF0000"/>
          <w:spacing w:val="4"/>
          <w:szCs w:val="24"/>
        </w:rPr>
        <w:t>貳</w:t>
      </w:r>
      <w:r w:rsidR="00541A16" w:rsidRPr="003A065E">
        <w:rPr>
          <w:rFonts w:eastAsia="標楷體" w:hint="eastAsia"/>
          <w:color w:val="FF0000"/>
          <w:spacing w:val="4"/>
          <w:szCs w:val="24"/>
        </w:rPr>
        <w:t>拾</w:t>
      </w:r>
      <w:r w:rsidR="000E5564">
        <w:rPr>
          <w:rFonts w:eastAsia="標楷體" w:hint="eastAsia"/>
          <w:color w:val="FF0000"/>
          <w:spacing w:val="4"/>
          <w:szCs w:val="24"/>
        </w:rPr>
        <w:t>伍</w:t>
      </w:r>
      <w:r w:rsidRPr="003A065E">
        <w:rPr>
          <w:rFonts w:eastAsia="標楷體" w:hint="eastAsia"/>
          <w:color w:val="FF0000"/>
          <w:spacing w:val="4"/>
          <w:szCs w:val="24"/>
        </w:rPr>
        <w:t>萬</w:t>
      </w:r>
      <w:r w:rsidR="000E5564">
        <w:rPr>
          <w:rFonts w:eastAsia="標楷體" w:hint="eastAsia"/>
          <w:color w:val="FF0000"/>
          <w:spacing w:val="4"/>
          <w:szCs w:val="24"/>
        </w:rPr>
        <w:t>貳仟</w:t>
      </w:r>
      <w:r w:rsidRPr="003A065E">
        <w:rPr>
          <w:rFonts w:eastAsia="標楷體" w:hint="eastAsia"/>
          <w:color w:val="FF0000"/>
          <w:spacing w:val="4"/>
          <w:szCs w:val="24"/>
        </w:rPr>
        <w:t>元整</w:t>
      </w:r>
      <w:r w:rsidRPr="003A065E">
        <w:rPr>
          <w:rFonts w:eastAsia="標楷體" w:hint="eastAsia"/>
          <w:color w:val="FF0000"/>
          <w:spacing w:val="4"/>
          <w:szCs w:val="24"/>
        </w:rPr>
        <w:t>(</w:t>
      </w:r>
      <w:r w:rsidR="00247A68">
        <w:rPr>
          <w:rFonts w:eastAsia="標楷體" w:hint="eastAsia"/>
          <w:color w:val="FF0000"/>
          <w:spacing w:val="4"/>
          <w:szCs w:val="24"/>
        </w:rPr>
        <w:t>2</w:t>
      </w:r>
      <w:r w:rsidR="000E5564">
        <w:rPr>
          <w:rFonts w:eastAsia="標楷體" w:hint="eastAsia"/>
          <w:color w:val="FF0000"/>
          <w:spacing w:val="4"/>
          <w:szCs w:val="24"/>
        </w:rPr>
        <w:t>52</w:t>
      </w:r>
      <w:r w:rsidRPr="003A065E">
        <w:rPr>
          <w:rFonts w:eastAsia="標楷體" w:hint="eastAsia"/>
          <w:color w:val="FF0000"/>
          <w:spacing w:val="4"/>
          <w:szCs w:val="24"/>
        </w:rPr>
        <w:t>,</w:t>
      </w:r>
      <w:r w:rsidR="006C6E53">
        <w:rPr>
          <w:rFonts w:eastAsia="標楷體" w:hint="eastAsia"/>
          <w:color w:val="FF0000"/>
          <w:spacing w:val="4"/>
          <w:szCs w:val="24"/>
        </w:rPr>
        <w:t>0</w:t>
      </w:r>
      <w:r w:rsidRPr="003A065E">
        <w:rPr>
          <w:rFonts w:eastAsia="標楷體" w:hint="eastAsia"/>
          <w:color w:val="FF0000"/>
          <w:spacing w:val="4"/>
          <w:szCs w:val="24"/>
        </w:rPr>
        <w:t>00</w:t>
      </w:r>
      <w:r w:rsidRPr="003A065E">
        <w:rPr>
          <w:rFonts w:eastAsia="標楷體" w:hint="eastAsia"/>
          <w:color w:val="FF0000"/>
          <w:spacing w:val="4"/>
          <w:szCs w:val="24"/>
        </w:rPr>
        <w:t>元</w:t>
      </w:r>
      <w:r w:rsidRPr="003A065E">
        <w:rPr>
          <w:rFonts w:eastAsia="標楷體" w:hint="eastAsia"/>
          <w:color w:val="FF0000"/>
          <w:spacing w:val="4"/>
          <w:szCs w:val="24"/>
        </w:rPr>
        <w:t>)</w:t>
      </w:r>
    </w:p>
    <w:p w:rsidR="00296EE9" w:rsidRPr="003A065E" w:rsidRDefault="00296EE9" w:rsidP="00296EE9">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0E5564">
        <w:rPr>
          <w:rFonts w:eastAsia="標楷體" w:hint="eastAsia"/>
          <w:color w:val="FF0000"/>
          <w:spacing w:val="4"/>
          <w:szCs w:val="24"/>
        </w:rPr>
        <w:t>貳</w:t>
      </w:r>
      <w:r w:rsidR="000E5564" w:rsidRPr="003A065E">
        <w:rPr>
          <w:rFonts w:eastAsia="標楷體" w:hint="eastAsia"/>
          <w:color w:val="FF0000"/>
          <w:spacing w:val="4"/>
          <w:szCs w:val="24"/>
        </w:rPr>
        <w:t>拾</w:t>
      </w:r>
      <w:r w:rsidR="000E5564">
        <w:rPr>
          <w:rFonts w:eastAsia="標楷體" w:hint="eastAsia"/>
          <w:color w:val="FF0000"/>
          <w:spacing w:val="4"/>
          <w:szCs w:val="24"/>
        </w:rPr>
        <w:t>伍</w:t>
      </w:r>
      <w:r w:rsidR="000E5564" w:rsidRPr="003A065E">
        <w:rPr>
          <w:rFonts w:eastAsia="標楷體" w:hint="eastAsia"/>
          <w:color w:val="FF0000"/>
          <w:spacing w:val="4"/>
          <w:szCs w:val="24"/>
        </w:rPr>
        <w:t>萬</w:t>
      </w:r>
      <w:r w:rsidR="000E5564">
        <w:rPr>
          <w:rFonts w:eastAsia="標楷體" w:hint="eastAsia"/>
          <w:color w:val="FF0000"/>
          <w:spacing w:val="4"/>
          <w:szCs w:val="24"/>
        </w:rPr>
        <w:t>貳仟</w:t>
      </w:r>
      <w:r w:rsidR="000E5564" w:rsidRPr="003A065E">
        <w:rPr>
          <w:rFonts w:eastAsia="標楷體" w:hint="eastAsia"/>
          <w:color w:val="FF0000"/>
          <w:spacing w:val="4"/>
          <w:szCs w:val="24"/>
        </w:rPr>
        <w:t>元整</w:t>
      </w:r>
      <w:r w:rsidR="000E5564" w:rsidRPr="003A065E">
        <w:rPr>
          <w:rFonts w:eastAsia="標楷體" w:hint="eastAsia"/>
          <w:color w:val="FF0000"/>
          <w:spacing w:val="4"/>
          <w:szCs w:val="24"/>
        </w:rPr>
        <w:t>(</w:t>
      </w:r>
      <w:r w:rsidR="000E5564">
        <w:rPr>
          <w:rFonts w:eastAsia="標楷體" w:hint="eastAsia"/>
          <w:color w:val="FF0000"/>
          <w:spacing w:val="4"/>
          <w:szCs w:val="24"/>
        </w:rPr>
        <w:t>252</w:t>
      </w:r>
      <w:r w:rsidR="000E5564" w:rsidRPr="003A065E">
        <w:rPr>
          <w:rFonts w:eastAsia="標楷體" w:hint="eastAsia"/>
          <w:color w:val="FF0000"/>
          <w:spacing w:val="4"/>
          <w:szCs w:val="24"/>
        </w:rPr>
        <w:t>,</w:t>
      </w:r>
      <w:r w:rsidR="000E5564">
        <w:rPr>
          <w:rFonts w:eastAsia="標楷體" w:hint="eastAsia"/>
          <w:color w:val="FF0000"/>
          <w:spacing w:val="4"/>
          <w:szCs w:val="24"/>
        </w:rPr>
        <w:t>0</w:t>
      </w:r>
      <w:r w:rsidR="000E5564" w:rsidRPr="003A065E">
        <w:rPr>
          <w:rFonts w:eastAsia="標楷體" w:hint="eastAsia"/>
          <w:color w:val="FF0000"/>
          <w:spacing w:val="4"/>
          <w:szCs w:val="24"/>
        </w:rPr>
        <w:t>00</w:t>
      </w:r>
      <w:r w:rsidR="000E5564" w:rsidRPr="003A065E">
        <w:rPr>
          <w:rFonts w:eastAsia="標楷體" w:hint="eastAsia"/>
          <w:color w:val="FF0000"/>
          <w:spacing w:val="4"/>
          <w:szCs w:val="24"/>
        </w:rPr>
        <w:t>元</w:t>
      </w:r>
      <w:r w:rsidR="000E5564"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537E96"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Pr="00E6012C">
        <w:rPr>
          <w:rFonts w:eastAsia="標楷體"/>
          <w:color w:val="FF0000"/>
          <w:spacing w:val="0"/>
          <w:szCs w:val="24"/>
          <w:u w:val="single"/>
        </w:rPr>
        <w:t>_</w:t>
      </w:r>
      <w:r w:rsidR="00E6012C" w:rsidRPr="00E6012C">
        <w:rPr>
          <w:rFonts w:eastAsia="標楷體" w:hint="eastAsia"/>
          <w:color w:val="FF0000"/>
          <w:spacing w:val="0"/>
          <w:szCs w:val="24"/>
          <w:u w:val="single"/>
        </w:rPr>
        <w:t>歐洲、美洲</w:t>
      </w:r>
      <w:r w:rsidR="00E6012C" w:rsidRPr="00E6012C">
        <w:rPr>
          <w:rFonts w:eastAsia="標楷體" w:hint="eastAsia"/>
          <w:color w:val="FF0000"/>
          <w:spacing w:val="0"/>
          <w:szCs w:val="24"/>
          <w:u w:val="single"/>
        </w:rPr>
        <w:t xml:space="preserve"> </w:t>
      </w:r>
      <w:r w:rsidRPr="00E6012C">
        <w:rPr>
          <w:rFonts w:eastAsia="標楷體"/>
          <w:color w:val="FF0000"/>
          <w:spacing w:val="0"/>
          <w:szCs w:val="24"/>
          <w:u w:val="single"/>
        </w:rPr>
        <w:t>__</w:t>
      </w:r>
      <w:r w:rsidRPr="00537E96">
        <w:rPr>
          <w:rFonts w:eastAsia="標楷體"/>
          <w:color w:val="FF0000"/>
          <w:spacing w:val="0"/>
          <w:szCs w:val="24"/>
        </w:rPr>
        <w:t>___(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E3678F" w:rsidP="00296EE9">
      <w:pPr>
        <w:pStyle w:val="7"/>
        <w:ind w:leftChars="888" w:left="2368" w:hanging="237"/>
        <w:jc w:val="both"/>
        <w:textDirection w:val="lrTbV"/>
        <w:rPr>
          <w:rFonts w:eastAsia="標楷體"/>
          <w:color w:val="FF0000"/>
          <w:spacing w:val="0"/>
          <w:szCs w:val="24"/>
        </w:rPr>
      </w:pPr>
      <w:r w:rsidRPr="00E3678F">
        <w:rPr>
          <w:rFonts w:ascii="新細明體" w:eastAsia="新細明體" w:hAnsi="新細明體" w:hint="eastAsia"/>
          <w:color w:val="FF0000"/>
          <w:spacing w:val="0"/>
          <w:szCs w:val="24"/>
        </w:rPr>
        <w:sym w:font="Wingdings 2" w:char="F0A2"/>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w:t>
      </w:r>
      <w:r w:rsidR="00CB5575">
        <w:rPr>
          <w:rFonts w:eastAsia="標楷體" w:hint="eastAsia"/>
          <w:spacing w:val="6"/>
          <w:szCs w:val="24"/>
        </w:rPr>
        <w:t xml:space="preserve">                                                                                                                                                                                                                                                                                                                                                                                                                                                                                                                                                                                                                                                                                                                                                                                                                                                                                                                                                                                                                                                                                                                                                                                                                                                                                                                                                                                                                                                                                                                                                                                                                                                                                                                                                                                                                                                                                                                                                                                                                                                                                                                                                                                                                                                                                                                                                                                                                                                                                                                                                                                                                                             </w:t>
      </w:r>
      <w:r w:rsidRPr="004D3ACB">
        <w:rPr>
          <w:rFonts w:eastAsia="標楷體"/>
          <w:spacing w:val="6"/>
          <w:szCs w:val="24"/>
        </w:rPr>
        <w:t>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B5575"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A677D7">
        <w:rPr>
          <w:rFonts w:ascii="Times New Roman" w:eastAsia="標楷體" w:hint="eastAsia"/>
          <w:color w:val="FF0000"/>
          <w:spacing w:val="0"/>
          <w:szCs w:val="24"/>
          <w:u w:val="single"/>
        </w:rPr>
        <w:t>7</w:t>
      </w:r>
      <w:r w:rsidRPr="009454AD">
        <w:rPr>
          <w:rFonts w:ascii="Times New Roman" w:eastAsia="標楷體"/>
          <w:color w:val="FF0000"/>
          <w:spacing w:val="0"/>
          <w:szCs w:val="24"/>
        </w:rPr>
        <w:t>月</w:t>
      </w:r>
      <w:r w:rsidR="00381168" w:rsidRPr="00381168">
        <w:rPr>
          <w:rFonts w:ascii="Times New Roman" w:eastAsia="標楷體" w:hint="eastAsia"/>
          <w:color w:val="FF0000"/>
          <w:spacing w:val="0"/>
          <w:szCs w:val="24"/>
          <w:u w:val="single"/>
        </w:rPr>
        <w:t xml:space="preserve"> </w:t>
      </w:r>
      <w:r w:rsidR="00785CB2">
        <w:rPr>
          <w:rFonts w:ascii="Times New Roman" w:eastAsia="標楷體" w:hint="eastAsia"/>
          <w:color w:val="FF0000"/>
          <w:spacing w:val="0"/>
          <w:szCs w:val="24"/>
          <w:u w:val="single"/>
        </w:rPr>
        <w:t>10</w:t>
      </w:r>
      <w:r w:rsidR="00381168" w:rsidRPr="00381168">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w:t>
      </w:r>
      <w:r w:rsidR="00785CB2">
        <w:rPr>
          <w:rFonts w:ascii="Times New Roman" w:eastAsia="標楷體" w:hint="eastAsia"/>
          <w:color w:val="FF0000"/>
          <w:spacing w:val="0"/>
          <w:szCs w:val="24"/>
          <w:u w:val="single"/>
        </w:rPr>
        <w:t>4</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6C6E53">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45368A">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EA1091" w:rsidRPr="004D3ACB">
        <w:rPr>
          <w:rFonts w:eastAsia="標楷體"/>
          <w:szCs w:val="24"/>
        </w:rPr>
        <w:sym w:font="Wingdings" w:char="F0A8"/>
      </w:r>
      <w:r w:rsidRPr="003A7D3A">
        <w:rPr>
          <w:rFonts w:eastAsia="標楷體"/>
          <w:color w:val="FF0000"/>
          <w:szCs w:val="24"/>
        </w:rPr>
        <w:t>契約金額之一定比率：</w:t>
      </w:r>
      <w:r w:rsidR="000E5564" w:rsidRPr="000E5564">
        <w:rPr>
          <w:rFonts w:eastAsia="標楷體" w:hint="eastAsia"/>
          <w:color w:val="FF0000"/>
          <w:szCs w:val="24"/>
          <w:u w:val="single"/>
        </w:rPr>
        <w:t xml:space="preserve"> </w:t>
      </w:r>
      <w:r w:rsidR="000E5564" w:rsidRPr="000E5564">
        <w:rPr>
          <w:rFonts w:eastAsia="標楷體"/>
          <w:color w:val="FF0000"/>
          <w:szCs w:val="24"/>
          <w:u w:val="single"/>
        </w:rPr>
        <w:t xml:space="preserve"> </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0E5564" w:rsidRPr="006977A2">
        <w:rPr>
          <w:rFonts w:ascii="標楷體" w:eastAsia="標楷體" w:hAnsi="標楷體"/>
          <w:spacing w:val="0"/>
          <w:szCs w:val="24"/>
        </w:rPr>
        <w:t xml:space="preserve"> </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0E5564" w:rsidRPr="00013E4C">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0E5564">
        <w:rPr>
          <w:rFonts w:ascii="新細明體" w:eastAsia="新細明體" w:hAnsi="新細明體" w:hint="eastAsia"/>
          <w:szCs w:val="24"/>
        </w:rPr>
        <w:t>■</w:t>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E5564" w:rsidRPr="00537E96">
        <w:rPr>
          <w:rFonts w:eastAsia="標楷體"/>
          <w:b/>
          <w:color w:val="FF0000"/>
          <w:spacing w:val="0"/>
          <w:szCs w:val="24"/>
        </w:rPr>
        <w:t xml:space="preserve"> </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642113">
        <w:rPr>
          <w:rFonts w:eastAsia="標楷體" w:hint="eastAsia"/>
          <w:spacing w:val="0"/>
          <w:szCs w:val="24"/>
        </w:rPr>
        <w:t>竹南院區</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A677D7">
        <w:rPr>
          <w:rFonts w:eastAsia="標楷體" w:hint="eastAsia"/>
          <w:spacing w:val="0"/>
          <w:szCs w:val="24"/>
        </w:rPr>
        <w:t>7</w:t>
      </w:r>
      <w:r w:rsidRPr="00D40CAC">
        <w:rPr>
          <w:rFonts w:eastAsia="標楷體"/>
          <w:spacing w:val="0"/>
          <w:szCs w:val="24"/>
        </w:rPr>
        <w:t>月</w:t>
      </w:r>
      <w:r w:rsidR="00785CB2">
        <w:rPr>
          <w:rFonts w:eastAsia="標楷體" w:hint="eastAsia"/>
          <w:spacing w:val="0"/>
          <w:szCs w:val="24"/>
        </w:rPr>
        <w:t>9</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704620" w:rsidRDefault="00704620"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522550" w:rsidP="007A5021">
            <w:pPr>
              <w:spacing w:line="360" w:lineRule="auto"/>
              <w:rPr>
                <w:rFonts w:ascii="標楷體" w:eastAsia="標楷體"/>
                <w:b/>
                <w:sz w:val="40"/>
                <w:szCs w:val="40"/>
              </w:rPr>
            </w:pPr>
            <w:r>
              <w:rPr>
                <w:rFonts w:ascii="標楷體" w:eastAsia="標楷體" w:hint="eastAsia"/>
                <w:b/>
                <w:sz w:val="40"/>
                <w:szCs w:val="40"/>
              </w:rPr>
              <w:t>10710121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0E5564" w:rsidP="002F7609">
            <w:pPr>
              <w:spacing w:line="480" w:lineRule="exact"/>
              <w:rPr>
                <w:rFonts w:ascii="標楷體" w:eastAsia="標楷體"/>
                <w:b/>
                <w:sz w:val="40"/>
                <w:szCs w:val="40"/>
              </w:rPr>
            </w:pPr>
            <w:r>
              <w:rPr>
                <w:rFonts w:ascii="標楷體" w:eastAsia="標楷體" w:hAnsi="標楷體" w:hint="eastAsia"/>
                <w:b/>
                <w:sz w:val="40"/>
                <w:szCs w:val="40"/>
              </w:rPr>
              <w:t>Waters600 HPLC system儀器租用</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06087" w:rsidRDefault="00906087"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000E5564">
        <w:rPr>
          <w:rFonts w:ascii="標楷體" w:eastAsia="標楷體" w:hAnsi="標楷體" w:hint="eastAsia"/>
          <w:b/>
        </w:rPr>
        <w:t>Waters600 HPLC system儀器租用</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0E5564">
        <w:rPr>
          <w:rFonts w:ascii="標楷體" w:eastAsia="標楷體" w:hAnsi="標楷體" w:hint="eastAsia"/>
          <w:spacing w:val="0"/>
          <w:kern w:val="2"/>
          <w:szCs w:val="24"/>
          <w:u w:val="single"/>
        </w:rPr>
        <w:t>Waters600 HPLC system儀器租用</w:t>
      </w:r>
      <w:r w:rsidRPr="006F3D4E">
        <w:rPr>
          <w:rFonts w:ascii="標楷體" w:eastAsia="標楷體" w:hAnsi="標楷體" w:hint="eastAsia"/>
          <w:spacing w:val="0"/>
          <w:kern w:val="2"/>
          <w:szCs w:val="24"/>
          <w:u w:val="single"/>
        </w:rPr>
        <w:t xml:space="preserve">  </w:t>
      </w:r>
      <w:r w:rsidR="00A86D22">
        <w:rPr>
          <w:rFonts w:ascii="標楷體" w:eastAsia="標楷體" w:hAnsi="標楷體" w:hint="eastAsia"/>
          <w:spacing w:val="0"/>
          <w:kern w:val="2"/>
          <w:szCs w:val="24"/>
          <w:u w:val="single"/>
        </w:rPr>
        <w:t>12月</w:t>
      </w: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A86D22">
      <w:pPr>
        <w:pStyle w:val="7"/>
        <w:spacing w:line="400" w:lineRule="exact"/>
        <w:ind w:left="284" w:firstLine="0"/>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000E5564">
        <w:rPr>
          <w:rFonts w:ascii="標楷體" w:eastAsia="標楷體" w:hAnsi="標楷體" w:hint="eastAsia"/>
          <w:u w:val="single"/>
        </w:rPr>
        <w:t>100</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00A86D22">
        <w:rPr>
          <w:rFonts w:ascii="標楷體" w:eastAsia="標楷體" w:hAnsi="標楷體" w:hint="eastAsia"/>
          <w:u w:val="single"/>
        </w:rPr>
        <w:t>依契約價金</w:t>
      </w:r>
      <w:r w:rsidR="000E5564">
        <w:rPr>
          <w:rFonts w:ascii="標楷體" w:eastAsia="標楷體" w:hAnsi="標楷體" w:hint="eastAsia"/>
          <w:u w:val="single"/>
        </w:rPr>
        <w:t>按</w:t>
      </w:r>
      <w:r w:rsidR="00895F88">
        <w:rPr>
          <w:rFonts w:ascii="標楷體" w:eastAsia="標楷體" w:hAnsi="標楷體" w:hint="eastAsia"/>
          <w:u w:val="single"/>
        </w:rPr>
        <w:t>月</w:t>
      </w:r>
      <w:r w:rsidR="000E5564">
        <w:rPr>
          <w:rFonts w:ascii="標楷體" w:eastAsia="標楷體" w:hAnsi="標楷體" w:hint="eastAsia"/>
          <w:u w:val="single"/>
        </w:rPr>
        <w:t>支付</w:t>
      </w:r>
      <w:r w:rsidR="00286610">
        <w:rPr>
          <w:rFonts w:ascii="標楷體" w:eastAsia="標楷體" w:hAnsi="標楷體" w:hint="eastAsia"/>
          <w:u w:val="single"/>
        </w:rPr>
        <w:t>，108年度則待計畫核定後支付</w:t>
      </w:r>
      <w:r w:rsidR="00286610" w:rsidRPr="006F7D96">
        <w:rPr>
          <w:rFonts w:ascii="標楷體" w:eastAsia="標楷體" w:hAnsi="標楷體" w:hint="eastAsia"/>
        </w:rPr>
        <w:t>。</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r w:rsidR="00895F88">
        <w:rPr>
          <w:rFonts w:ascii="標楷體" w:eastAsia="標楷體" w:hAnsi="標楷體" w:hint="eastAsia"/>
        </w:rPr>
        <w:t>(由使用單位保管)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352BF5">
        <w:rPr>
          <w:rFonts w:ascii="標楷體" w:eastAsia="標楷體" w:hAnsi="標楷體" w:hint="eastAsia"/>
          <w:u w:val="single"/>
        </w:rPr>
        <w:t xml:space="preserve">7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6C6E53" w:rsidRPr="00222EA6">
        <w:rPr>
          <w:rFonts w:ascii="標楷體" w:eastAsia="標楷體" w:hAnsi="標楷體" w:hint="eastAsia"/>
        </w:rPr>
        <w:sym w:font="Wingdings 2" w:char="F0A2"/>
      </w:r>
      <w:r w:rsidR="00296EE9" w:rsidRPr="00222EA6">
        <w:rPr>
          <w:rFonts w:ascii="標楷體" w:eastAsia="標楷體" w:hAnsi="標楷體" w:hint="eastAsia"/>
        </w:rPr>
        <w:t>決標日□簽約日□收到信用狀日)起</w:t>
      </w:r>
      <w:r w:rsidR="00895F88" w:rsidRPr="00A677D7">
        <w:rPr>
          <w:rFonts w:ascii="標楷體" w:eastAsia="標楷體" w:hAnsi="標楷體" w:hint="eastAsia"/>
          <w:u w:val="single"/>
        </w:rPr>
        <w:t>5</w:t>
      </w:r>
      <w:r w:rsidR="00296EE9" w:rsidRPr="00222EA6">
        <w:rPr>
          <w:rFonts w:ascii="標楷體" w:eastAsia="標楷體" w:hAnsi="標楷體" w:hint="eastAsia"/>
        </w:rPr>
        <w:t>天/月內將採購標的送達</w:t>
      </w:r>
      <w:r w:rsidR="00296EE9" w:rsidRPr="001251DE">
        <w:rPr>
          <w:rFonts w:ascii="標楷體" w:eastAsia="標楷體" w:hAnsi="標楷體" w:hint="eastAsia"/>
          <w:u w:val="single"/>
        </w:rPr>
        <w:t xml:space="preserve"> </w:t>
      </w:r>
      <w:r w:rsidR="00AC0C64">
        <w:rPr>
          <w:rFonts w:ascii="標楷體" w:eastAsia="標楷體" w:hAnsi="標楷體" w:hint="eastAsia"/>
          <w:u w:val="single"/>
        </w:rPr>
        <w:t>竹南院區</w:t>
      </w:r>
      <w:r w:rsidR="00296EE9" w:rsidRPr="00222EA6">
        <w:rPr>
          <w:rFonts w:ascii="標楷體" w:eastAsia="標楷體" w:hAnsi="標楷體" w:hint="eastAsia"/>
        </w:rPr>
        <w:t>，</w:t>
      </w:r>
      <w:r w:rsidR="00296EE9" w:rsidRPr="00DA7DEB">
        <w:rPr>
          <w:rFonts w:ascii="標楷體" w:eastAsia="標楷體" w:hAnsi="標楷體" w:hint="eastAsia"/>
          <w:color w:val="FF0000"/>
        </w:rPr>
        <w:t>安裝</w:t>
      </w:r>
      <w:r w:rsidR="005A0111" w:rsidRPr="005A0111">
        <w:rPr>
          <w:rFonts w:ascii="標楷體" w:eastAsia="標楷體" w:hAnsi="標楷體" w:hint="eastAsia"/>
        </w:rPr>
        <w:t>7</w:t>
      </w:r>
      <w:r w:rsidR="005A0111">
        <w:rPr>
          <w:rFonts w:ascii="標楷體" w:eastAsia="標楷體" w:hAnsi="標楷體" w:hint="eastAsia"/>
        </w:rPr>
        <w:t>日</w:t>
      </w:r>
      <w:r w:rsidR="005A0111" w:rsidRPr="005A0111">
        <w:rPr>
          <w:rFonts w:ascii="標楷體" w:eastAsia="標楷體" w:hAnsi="標楷體" w:hint="eastAsia"/>
        </w:rPr>
        <w:t>內</w:t>
      </w:r>
      <w:r w:rsidR="00296EE9" w:rsidRPr="00DA7DEB">
        <w:rPr>
          <w:rFonts w:ascii="標楷體" w:eastAsia="標楷體" w:hAnsi="標楷體" w:hint="eastAsia"/>
          <w:color w:val="FF0000"/>
        </w:rPr>
        <w:t>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A677D7" w:rsidRDefault="0084705D" w:rsidP="005008F2">
      <w:pPr>
        <w:spacing w:line="400" w:lineRule="exact"/>
        <w:ind w:left="1815" w:right="57" w:hanging="964"/>
        <w:jc w:val="both"/>
        <w:textDirection w:val="lrTbV"/>
        <w:rPr>
          <w:rFonts w:ascii="標楷體" w:eastAsia="標楷體" w:hAnsi="標楷體"/>
        </w:rPr>
      </w:pPr>
      <w:r>
        <w:rPr>
          <w:rFonts w:ascii="新細明體" w:hAnsi="新細明體" w:hint="eastAsia"/>
        </w:rPr>
        <w:t>■</w:t>
      </w:r>
      <w:r w:rsidR="00296EE9" w:rsidRPr="00A677D7">
        <w:rPr>
          <w:rFonts w:ascii="標楷體" w:eastAsia="標楷體" w:hAnsi="標楷體" w:hint="eastAsia"/>
          <w:u w:val="single"/>
        </w:rPr>
        <w:t>其他：</w:t>
      </w:r>
      <w:r w:rsidRPr="00A677D7">
        <w:rPr>
          <w:rFonts w:ascii="標楷體" w:eastAsia="標楷體" w:hAnsi="標楷體" w:hint="eastAsia"/>
          <w:u w:val="single"/>
        </w:rPr>
        <w:t>租期為</w:t>
      </w:r>
      <w:r w:rsidR="00E0321C" w:rsidRPr="00A677D7">
        <w:rPr>
          <w:rFonts w:ascii="標楷體" w:eastAsia="標楷體" w:hAnsi="標楷體" w:hint="eastAsia"/>
          <w:u w:val="single"/>
        </w:rPr>
        <w:t>驗收後</w:t>
      </w:r>
      <w:r w:rsidR="00352BF5" w:rsidRPr="00A677D7">
        <w:rPr>
          <w:rFonts w:ascii="標楷體" w:eastAsia="標楷體" w:hAnsi="標楷體" w:hint="eastAsia"/>
          <w:u w:val="single"/>
        </w:rPr>
        <w:t>12個月</w:t>
      </w:r>
      <w:r w:rsidR="005008F2">
        <w:rPr>
          <w:rFonts w:ascii="標楷體" w:eastAsia="標楷體" w:hAnsi="標楷體" w:hint="eastAsia"/>
          <w:u w:val="single"/>
        </w:rPr>
        <w:t>，</w:t>
      </w:r>
      <w:r w:rsidR="00A677D7" w:rsidRPr="00A677D7">
        <w:rPr>
          <w:rFonts w:eastAsia="標楷體" w:hint="eastAsia"/>
          <w:u w:val="single"/>
        </w:rPr>
        <w:t>驗收前</w:t>
      </w:r>
      <w:r w:rsidR="00A677D7" w:rsidRPr="00A677D7">
        <w:rPr>
          <w:rFonts w:ascii="標楷體" w:eastAsia="標楷體" w:hAnsi="標楷體" w:hint="eastAsia"/>
          <w:kern w:val="52"/>
          <w:u w:val="single"/>
        </w:rPr>
        <w:t>提供至少1次教育訓練</w:t>
      </w:r>
      <w:r w:rsidR="00A677D7" w:rsidRPr="00A677D7">
        <w:rPr>
          <w:rFonts w:ascii="新細明體" w:hAnsi="新細明體" w:hint="eastAsia"/>
          <w:kern w:val="52"/>
          <w:u w:val="single"/>
        </w:rPr>
        <w:t>，</w:t>
      </w:r>
      <w:r w:rsidR="00A677D7" w:rsidRPr="00A677D7">
        <w:rPr>
          <w:rFonts w:ascii="標楷體" w:eastAsia="標楷體" w:hAnsi="標楷體" w:hint="eastAsia"/>
          <w:color w:val="FF0000"/>
          <w:kern w:val="52"/>
          <w:u w:val="single"/>
        </w:rPr>
        <w:t>時數 4~8小時，</w:t>
      </w:r>
      <w:r w:rsidR="00A677D7" w:rsidRPr="00A677D7">
        <w:rPr>
          <w:rFonts w:ascii="標楷體" w:eastAsia="標楷體" w:hAnsi="標楷體" w:hint="eastAsia"/>
          <w:kern w:val="52"/>
          <w:u w:val="single"/>
        </w:rPr>
        <w:t>並檢附相關訓練資料辦理驗收</w:t>
      </w:r>
      <w:r w:rsidR="00A677D7" w:rsidRPr="00A677D7">
        <w:rPr>
          <w:rFonts w:eastAsia="標楷體" w:hint="eastAsia"/>
          <w:szCs w:val="28"/>
        </w:rPr>
        <w:t>。</w:t>
      </w:r>
      <w:r w:rsidR="00D40CAC" w:rsidRPr="00A677D7">
        <w:rPr>
          <w:rFonts w:ascii="標楷體" w:eastAsia="標楷體" w:hAnsi="標楷體" w:hint="eastAsia"/>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w:t>
      </w:r>
      <w:r w:rsidR="00F911F9"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廠商於履約標的完成驗收付款前應繳納保固保證金。</w:t>
      </w:r>
    </w:p>
    <w:p w:rsidR="00296EE9" w:rsidRPr="006F7D96" w:rsidRDefault="00CF154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4216BD">
        <w:rPr>
          <w:rFonts w:ascii="標楷體" w:eastAsia="標楷體" w:hAnsi="標楷體" w:hint="eastAsia"/>
          <w:szCs w:val="24"/>
        </w:rPr>
        <w:t>7</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bookmarkStart w:id="0" w:name="_GoBack"/>
      <w:bookmarkEnd w:id="0"/>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522550">
              <w:rPr>
                <w:rFonts w:ascii="標楷體" w:eastAsia="標楷體" w:hAnsi="標楷體" w:hint="eastAsia"/>
                <w:u w:val="single"/>
              </w:rPr>
              <w:t>10710121</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707030" w:rsidRDefault="000E5564" w:rsidP="007A5021">
            <w:pPr>
              <w:spacing w:line="360" w:lineRule="exact"/>
              <w:rPr>
                <w:rFonts w:ascii="標楷體" w:eastAsia="標楷體" w:hAnsi="標楷體"/>
                <w:u w:val="single"/>
              </w:rPr>
            </w:pPr>
            <w:r>
              <w:rPr>
                <w:rFonts w:ascii="標楷體" w:eastAsia="標楷體" w:hAnsi="標楷體" w:hint="eastAsia"/>
              </w:rPr>
              <w:t>Waters600 HPLC system儀器租用</w:t>
            </w:r>
            <w:r w:rsidR="00296EE9">
              <w:rPr>
                <w:rFonts w:ascii="標楷體" w:eastAsia="標楷體" w:hAnsi="標楷體" w:hint="eastAsia"/>
              </w:rPr>
              <w:t xml:space="preserve"> </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0314AD">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AC0C64">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AC0C64">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0E5564">
        <w:rPr>
          <w:rFonts w:ascii="標楷體" w:eastAsia="標楷體" w:hAnsi="標楷體" w:cs="Arial Unicode MS" w:hint="eastAsia"/>
          <w:spacing w:val="-4"/>
        </w:rPr>
        <w:t>Waters600 HPLC system儀器租用</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9A512A">
        <w:rPr>
          <w:rFonts w:ascii="標楷體" w:eastAsia="標楷體" w:hAnsi="標楷體" w:hint="eastAsia"/>
          <w:color w:val="FF0000"/>
          <w:sz w:val="32"/>
          <w:szCs w:val="32"/>
        </w:rPr>
        <w:t>「</w:t>
      </w:r>
      <w:r w:rsidR="000E5564">
        <w:rPr>
          <w:rFonts w:ascii="標楷體" w:eastAsia="標楷體" w:hAnsi="標楷體" w:cs="Arial Unicode MS" w:hint="eastAsia"/>
          <w:color w:val="FF0000"/>
          <w:spacing w:val="-4"/>
          <w:sz w:val="32"/>
          <w:szCs w:val="32"/>
        </w:rPr>
        <w:t>Waters600 HPLC system儀器租用</w:t>
      </w:r>
      <w:r w:rsidR="009A512A" w:rsidRPr="009A512A">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318C2416" wp14:editId="68513017">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0DAEC2DE" wp14:editId="04767054">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523B1" w:rsidRPr="00F212F0" w:rsidRDefault="009523B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522550">
        <w:rPr>
          <w:rFonts w:eastAsia="標楷體"/>
          <w:sz w:val="32"/>
          <w:u w:val="single"/>
        </w:rPr>
        <w:t>10710121</w:t>
      </w:r>
      <w:r w:rsidRPr="0086145E">
        <w:rPr>
          <w:rFonts w:ascii="Bookman Old Style" w:eastAsia="標楷體" w:hAnsi="Bookman Old Style" w:hint="eastAsia"/>
          <w:sz w:val="32"/>
          <w:szCs w:val="32"/>
        </w:rPr>
        <w:t>「</w:t>
      </w:r>
      <w:r w:rsidR="000E5564">
        <w:rPr>
          <w:rFonts w:ascii="標楷體" w:eastAsia="標楷體" w:hAnsi="標楷體" w:hint="eastAsia"/>
          <w:sz w:val="32"/>
          <w:szCs w:val="32"/>
        </w:rPr>
        <w:t>Waters600 HPLC system儀器租用</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6B6564F3" wp14:editId="2BDEB724">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1A24AA09" wp14:editId="0B9BD977">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74F25490" wp14:editId="0FA30A3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7CCB4A53" wp14:editId="1DEF3F66">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0E5564">
        <w:rPr>
          <w:rFonts w:eastAsia="標楷體" w:hint="eastAsia"/>
          <w:sz w:val="32"/>
          <w:szCs w:val="32"/>
        </w:rPr>
        <w:t>Waters600 HPLC system儀器租用</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522550">
        <w:rPr>
          <w:rFonts w:eastAsia="標楷體" w:hint="eastAsia"/>
          <w:sz w:val="32"/>
          <w:szCs w:val="32"/>
        </w:rPr>
        <w:t>10710121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9523B1">
        <w:rPr>
          <w:rFonts w:eastAsia="標楷體" w:hint="eastAsia"/>
          <w:sz w:val="32"/>
          <w:szCs w:val="32"/>
        </w:rPr>
        <w:t>7</w:t>
      </w:r>
      <w:r w:rsidRPr="002325FD">
        <w:rPr>
          <w:rFonts w:eastAsia="標楷體" w:hint="eastAsia"/>
          <w:sz w:val="32"/>
          <w:szCs w:val="32"/>
        </w:rPr>
        <w:t>月</w:t>
      </w:r>
      <w:r w:rsidR="00785CB2">
        <w:rPr>
          <w:rFonts w:eastAsia="標楷體" w:hint="eastAsia"/>
          <w:sz w:val="32"/>
          <w:szCs w:val="32"/>
        </w:rPr>
        <w:t>9</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16" w:rsidRDefault="00583516">
      <w:r>
        <w:separator/>
      </w:r>
    </w:p>
  </w:endnote>
  <w:endnote w:type="continuationSeparator" w:id="0">
    <w:p w:rsidR="00583516" w:rsidRDefault="005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23B1" w:rsidRDefault="009523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83516">
      <w:rPr>
        <w:rStyle w:val="ae"/>
        <w:noProof/>
      </w:rPr>
      <w:t>1</w:t>
    </w:r>
    <w:r>
      <w:rPr>
        <w:rStyle w:val="ae"/>
      </w:rPr>
      <w:fldChar w:fldCharType="end"/>
    </w:r>
  </w:p>
  <w:p w:rsidR="009523B1" w:rsidRDefault="009523B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23B1" w:rsidRDefault="009523B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B1" w:rsidRDefault="009523B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85CB2">
      <w:rPr>
        <w:rStyle w:val="ae"/>
        <w:noProof/>
      </w:rPr>
      <w:t>48</w:t>
    </w:r>
    <w:r>
      <w:rPr>
        <w:rStyle w:val="ae"/>
      </w:rPr>
      <w:fldChar w:fldCharType="end"/>
    </w:r>
  </w:p>
  <w:p w:rsidR="009523B1" w:rsidRDefault="009523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16" w:rsidRDefault="00583516">
      <w:r>
        <w:separator/>
      </w:r>
    </w:p>
  </w:footnote>
  <w:footnote w:type="continuationSeparator" w:id="0">
    <w:p w:rsidR="00583516" w:rsidRDefault="0058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80A5DAC"/>
    <w:multiLevelType w:val="hybridMultilevel"/>
    <w:tmpl w:val="9A96E940"/>
    <w:lvl w:ilvl="0" w:tplc="8C26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012BA2"/>
    <w:multiLevelType w:val="hybridMultilevel"/>
    <w:tmpl w:val="9A96E940"/>
    <w:lvl w:ilvl="0" w:tplc="8C26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7"/>
  </w:num>
  <w:num w:numId="2">
    <w:abstractNumId w:val="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3"/>
    <w:lvlOverride w:ilvl="0">
      <w:startOverride w:val="1"/>
    </w:lvlOverride>
  </w:num>
  <w:num w:numId="6">
    <w:abstractNumId w:val="5"/>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11D"/>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1B23"/>
    <w:rsid w:val="000642AD"/>
    <w:rsid w:val="0006500C"/>
    <w:rsid w:val="00072748"/>
    <w:rsid w:val="00073900"/>
    <w:rsid w:val="0007497A"/>
    <w:rsid w:val="00074D07"/>
    <w:rsid w:val="00075452"/>
    <w:rsid w:val="00075B42"/>
    <w:rsid w:val="0008128A"/>
    <w:rsid w:val="000849EA"/>
    <w:rsid w:val="00086759"/>
    <w:rsid w:val="00087E1A"/>
    <w:rsid w:val="00087FED"/>
    <w:rsid w:val="0009026A"/>
    <w:rsid w:val="00091930"/>
    <w:rsid w:val="00091AC8"/>
    <w:rsid w:val="00092CBE"/>
    <w:rsid w:val="00093218"/>
    <w:rsid w:val="00094257"/>
    <w:rsid w:val="00095093"/>
    <w:rsid w:val="0009690B"/>
    <w:rsid w:val="0009702C"/>
    <w:rsid w:val="000A3345"/>
    <w:rsid w:val="000A35DE"/>
    <w:rsid w:val="000A3CCA"/>
    <w:rsid w:val="000A4A2B"/>
    <w:rsid w:val="000A74AF"/>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E5564"/>
    <w:rsid w:val="000F6F93"/>
    <w:rsid w:val="001027B1"/>
    <w:rsid w:val="00102F54"/>
    <w:rsid w:val="00103DE2"/>
    <w:rsid w:val="00104994"/>
    <w:rsid w:val="00110A5E"/>
    <w:rsid w:val="001136C8"/>
    <w:rsid w:val="0011396D"/>
    <w:rsid w:val="00116A25"/>
    <w:rsid w:val="00120E53"/>
    <w:rsid w:val="00121CCD"/>
    <w:rsid w:val="00122A0D"/>
    <w:rsid w:val="0012396E"/>
    <w:rsid w:val="001257DF"/>
    <w:rsid w:val="00126A35"/>
    <w:rsid w:val="00126C9F"/>
    <w:rsid w:val="001279AA"/>
    <w:rsid w:val="00133A57"/>
    <w:rsid w:val="0013625E"/>
    <w:rsid w:val="00137D26"/>
    <w:rsid w:val="00140EFF"/>
    <w:rsid w:val="001422FD"/>
    <w:rsid w:val="00144945"/>
    <w:rsid w:val="0014750D"/>
    <w:rsid w:val="00153E4A"/>
    <w:rsid w:val="00154376"/>
    <w:rsid w:val="001601AF"/>
    <w:rsid w:val="001635BC"/>
    <w:rsid w:val="00167F0F"/>
    <w:rsid w:val="00172B2F"/>
    <w:rsid w:val="00172C26"/>
    <w:rsid w:val="0017648A"/>
    <w:rsid w:val="00180F20"/>
    <w:rsid w:val="00181044"/>
    <w:rsid w:val="001834A4"/>
    <w:rsid w:val="00183580"/>
    <w:rsid w:val="00184023"/>
    <w:rsid w:val="00192AA3"/>
    <w:rsid w:val="00192B54"/>
    <w:rsid w:val="00193962"/>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0C9E"/>
    <w:rsid w:val="00212E9C"/>
    <w:rsid w:val="0021757D"/>
    <w:rsid w:val="002210FD"/>
    <w:rsid w:val="00221F0D"/>
    <w:rsid w:val="00223573"/>
    <w:rsid w:val="00225461"/>
    <w:rsid w:val="00227EC9"/>
    <w:rsid w:val="00231ADB"/>
    <w:rsid w:val="002325FD"/>
    <w:rsid w:val="0023364D"/>
    <w:rsid w:val="0023513F"/>
    <w:rsid w:val="00235C5D"/>
    <w:rsid w:val="002364B3"/>
    <w:rsid w:val="00236D78"/>
    <w:rsid w:val="00241BEC"/>
    <w:rsid w:val="0024207E"/>
    <w:rsid w:val="0024558E"/>
    <w:rsid w:val="00245B34"/>
    <w:rsid w:val="00247A68"/>
    <w:rsid w:val="002518C3"/>
    <w:rsid w:val="00257ED5"/>
    <w:rsid w:val="00257FBD"/>
    <w:rsid w:val="00260F5F"/>
    <w:rsid w:val="002631A3"/>
    <w:rsid w:val="002655C4"/>
    <w:rsid w:val="002719E0"/>
    <w:rsid w:val="00271B10"/>
    <w:rsid w:val="002740E1"/>
    <w:rsid w:val="002773E3"/>
    <w:rsid w:val="0028550C"/>
    <w:rsid w:val="00285904"/>
    <w:rsid w:val="00286610"/>
    <w:rsid w:val="00286FFE"/>
    <w:rsid w:val="00290191"/>
    <w:rsid w:val="00291464"/>
    <w:rsid w:val="00296EE9"/>
    <w:rsid w:val="002A52F8"/>
    <w:rsid w:val="002B2A05"/>
    <w:rsid w:val="002B33D7"/>
    <w:rsid w:val="002B3499"/>
    <w:rsid w:val="002B4CD3"/>
    <w:rsid w:val="002B7A6C"/>
    <w:rsid w:val="002B7C99"/>
    <w:rsid w:val="002C0103"/>
    <w:rsid w:val="002C3F19"/>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3D49"/>
    <w:rsid w:val="002F699D"/>
    <w:rsid w:val="002F7141"/>
    <w:rsid w:val="002F7609"/>
    <w:rsid w:val="003027D0"/>
    <w:rsid w:val="00303065"/>
    <w:rsid w:val="003049CE"/>
    <w:rsid w:val="003053E8"/>
    <w:rsid w:val="00306567"/>
    <w:rsid w:val="003075D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2BF5"/>
    <w:rsid w:val="00353FC7"/>
    <w:rsid w:val="00354108"/>
    <w:rsid w:val="003577BC"/>
    <w:rsid w:val="00357CF0"/>
    <w:rsid w:val="00364C5A"/>
    <w:rsid w:val="00365C47"/>
    <w:rsid w:val="00371AB1"/>
    <w:rsid w:val="00380391"/>
    <w:rsid w:val="00380FB7"/>
    <w:rsid w:val="00381168"/>
    <w:rsid w:val="003817BB"/>
    <w:rsid w:val="00381AF4"/>
    <w:rsid w:val="003831DC"/>
    <w:rsid w:val="00383C89"/>
    <w:rsid w:val="0038536B"/>
    <w:rsid w:val="00387B0F"/>
    <w:rsid w:val="00390C75"/>
    <w:rsid w:val="0039145B"/>
    <w:rsid w:val="003957AD"/>
    <w:rsid w:val="003A065E"/>
    <w:rsid w:val="003A6088"/>
    <w:rsid w:val="003A7D3A"/>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16177"/>
    <w:rsid w:val="00420677"/>
    <w:rsid w:val="004216BD"/>
    <w:rsid w:val="00427BD1"/>
    <w:rsid w:val="00430263"/>
    <w:rsid w:val="0043483C"/>
    <w:rsid w:val="00437FB7"/>
    <w:rsid w:val="00442B07"/>
    <w:rsid w:val="00443E89"/>
    <w:rsid w:val="00446C17"/>
    <w:rsid w:val="00446E0A"/>
    <w:rsid w:val="00450EB7"/>
    <w:rsid w:val="0045213D"/>
    <w:rsid w:val="0045368A"/>
    <w:rsid w:val="0045394F"/>
    <w:rsid w:val="00454EFF"/>
    <w:rsid w:val="00462655"/>
    <w:rsid w:val="0046610A"/>
    <w:rsid w:val="00466AB7"/>
    <w:rsid w:val="00472082"/>
    <w:rsid w:val="00480B81"/>
    <w:rsid w:val="0048150E"/>
    <w:rsid w:val="00487070"/>
    <w:rsid w:val="0049562C"/>
    <w:rsid w:val="00497F75"/>
    <w:rsid w:val="004A023C"/>
    <w:rsid w:val="004A5921"/>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8F2"/>
    <w:rsid w:val="00500EDC"/>
    <w:rsid w:val="005023CC"/>
    <w:rsid w:val="00502682"/>
    <w:rsid w:val="005038EB"/>
    <w:rsid w:val="005067BB"/>
    <w:rsid w:val="0051161A"/>
    <w:rsid w:val="005156F2"/>
    <w:rsid w:val="00516B7C"/>
    <w:rsid w:val="0051739D"/>
    <w:rsid w:val="00522550"/>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675D"/>
    <w:rsid w:val="00576F2F"/>
    <w:rsid w:val="00577601"/>
    <w:rsid w:val="00583516"/>
    <w:rsid w:val="00584E7F"/>
    <w:rsid w:val="00586130"/>
    <w:rsid w:val="00586E15"/>
    <w:rsid w:val="005925AE"/>
    <w:rsid w:val="00593B5C"/>
    <w:rsid w:val="00596845"/>
    <w:rsid w:val="0059712B"/>
    <w:rsid w:val="00597BF1"/>
    <w:rsid w:val="00597F67"/>
    <w:rsid w:val="005A0111"/>
    <w:rsid w:val="005A082A"/>
    <w:rsid w:val="005A1CB7"/>
    <w:rsid w:val="005A3106"/>
    <w:rsid w:val="005A352F"/>
    <w:rsid w:val="005A5531"/>
    <w:rsid w:val="005A6EF5"/>
    <w:rsid w:val="005B6F49"/>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72E5"/>
    <w:rsid w:val="006374D0"/>
    <w:rsid w:val="00641E4F"/>
    <w:rsid w:val="00642113"/>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33F1"/>
    <w:rsid w:val="006D49E6"/>
    <w:rsid w:val="006E69DC"/>
    <w:rsid w:val="006E6EAB"/>
    <w:rsid w:val="006E7581"/>
    <w:rsid w:val="006F15AE"/>
    <w:rsid w:val="006F1CD2"/>
    <w:rsid w:val="006F25E9"/>
    <w:rsid w:val="006F3D4E"/>
    <w:rsid w:val="006F615C"/>
    <w:rsid w:val="006F631D"/>
    <w:rsid w:val="006F7BDA"/>
    <w:rsid w:val="00704620"/>
    <w:rsid w:val="0070707F"/>
    <w:rsid w:val="00707184"/>
    <w:rsid w:val="00720419"/>
    <w:rsid w:val="00723D53"/>
    <w:rsid w:val="00726EFF"/>
    <w:rsid w:val="00726FBF"/>
    <w:rsid w:val="00727812"/>
    <w:rsid w:val="007310A7"/>
    <w:rsid w:val="00734882"/>
    <w:rsid w:val="0073547F"/>
    <w:rsid w:val="0073625A"/>
    <w:rsid w:val="00736BA3"/>
    <w:rsid w:val="00737448"/>
    <w:rsid w:val="007423D8"/>
    <w:rsid w:val="0074410C"/>
    <w:rsid w:val="00751118"/>
    <w:rsid w:val="00760449"/>
    <w:rsid w:val="00760D1A"/>
    <w:rsid w:val="007637A2"/>
    <w:rsid w:val="007658DA"/>
    <w:rsid w:val="00770BE7"/>
    <w:rsid w:val="00770DD6"/>
    <w:rsid w:val="00773D85"/>
    <w:rsid w:val="00775CD3"/>
    <w:rsid w:val="00776466"/>
    <w:rsid w:val="00776872"/>
    <w:rsid w:val="007779FA"/>
    <w:rsid w:val="007804C1"/>
    <w:rsid w:val="00781489"/>
    <w:rsid w:val="00781D52"/>
    <w:rsid w:val="00782AA9"/>
    <w:rsid w:val="00785CB2"/>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034CA"/>
    <w:rsid w:val="00810C1F"/>
    <w:rsid w:val="00813B8C"/>
    <w:rsid w:val="0081402B"/>
    <w:rsid w:val="00814C5D"/>
    <w:rsid w:val="00815D33"/>
    <w:rsid w:val="00816015"/>
    <w:rsid w:val="00820F6C"/>
    <w:rsid w:val="0082116F"/>
    <w:rsid w:val="00823015"/>
    <w:rsid w:val="0083107A"/>
    <w:rsid w:val="00833977"/>
    <w:rsid w:val="00840144"/>
    <w:rsid w:val="00840C8E"/>
    <w:rsid w:val="008423AE"/>
    <w:rsid w:val="00842667"/>
    <w:rsid w:val="00843D5A"/>
    <w:rsid w:val="00844A40"/>
    <w:rsid w:val="0084705D"/>
    <w:rsid w:val="00853342"/>
    <w:rsid w:val="0086137E"/>
    <w:rsid w:val="00862752"/>
    <w:rsid w:val="00863E48"/>
    <w:rsid w:val="008811C4"/>
    <w:rsid w:val="008824C4"/>
    <w:rsid w:val="00886050"/>
    <w:rsid w:val="0089280D"/>
    <w:rsid w:val="008955B3"/>
    <w:rsid w:val="00895F88"/>
    <w:rsid w:val="00897E4B"/>
    <w:rsid w:val="008A0E36"/>
    <w:rsid w:val="008B18E4"/>
    <w:rsid w:val="008C03C0"/>
    <w:rsid w:val="008C3230"/>
    <w:rsid w:val="008C36D1"/>
    <w:rsid w:val="008D1942"/>
    <w:rsid w:val="008D3068"/>
    <w:rsid w:val="008D3A13"/>
    <w:rsid w:val="008D3FE3"/>
    <w:rsid w:val="008D72CE"/>
    <w:rsid w:val="008E1049"/>
    <w:rsid w:val="008E2A5B"/>
    <w:rsid w:val="008E2B65"/>
    <w:rsid w:val="008F09BE"/>
    <w:rsid w:val="008F104C"/>
    <w:rsid w:val="008F406C"/>
    <w:rsid w:val="008F4F72"/>
    <w:rsid w:val="00902C9C"/>
    <w:rsid w:val="00906087"/>
    <w:rsid w:val="00910B80"/>
    <w:rsid w:val="009155EF"/>
    <w:rsid w:val="0092773C"/>
    <w:rsid w:val="009303D0"/>
    <w:rsid w:val="009320C6"/>
    <w:rsid w:val="009336E8"/>
    <w:rsid w:val="00934FD7"/>
    <w:rsid w:val="009450C4"/>
    <w:rsid w:val="009454AD"/>
    <w:rsid w:val="00947E08"/>
    <w:rsid w:val="009508EE"/>
    <w:rsid w:val="009523B1"/>
    <w:rsid w:val="009538AB"/>
    <w:rsid w:val="00960890"/>
    <w:rsid w:val="00967C7E"/>
    <w:rsid w:val="00972969"/>
    <w:rsid w:val="00972FEC"/>
    <w:rsid w:val="009733BD"/>
    <w:rsid w:val="0097515F"/>
    <w:rsid w:val="009802AD"/>
    <w:rsid w:val="00982986"/>
    <w:rsid w:val="00983C6E"/>
    <w:rsid w:val="009840DE"/>
    <w:rsid w:val="009908B8"/>
    <w:rsid w:val="00992DAF"/>
    <w:rsid w:val="00996004"/>
    <w:rsid w:val="00996565"/>
    <w:rsid w:val="00997D80"/>
    <w:rsid w:val="009A512A"/>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E6718"/>
    <w:rsid w:val="009F0209"/>
    <w:rsid w:val="009F03FA"/>
    <w:rsid w:val="009F074E"/>
    <w:rsid w:val="009F086C"/>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677D7"/>
    <w:rsid w:val="00A727F1"/>
    <w:rsid w:val="00A77EF6"/>
    <w:rsid w:val="00A81235"/>
    <w:rsid w:val="00A86D22"/>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B02BC1"/>
    <w:rsid w:val="00B0674F"/>
    <w:rsid w:val="00B11648"/>
    <w:rsid w:val="00B118A0"/>
    <w:rsid w:val="00B12F18"/>
    <w:rsid w:val="00B13229"/>
    <w:rsid w:val="00B13B7C"/>
    <w:rsid w:val="00B13D6A"/>
    <w:rsid w:val="00B210AB"/>
    <w:rsid w:val="00B27777"/>
    <w:rsid w:val="00B368CD"/>
    <w:rsid w:val="00B37C61"/>
    <w:rsid w:val="00B37FB4"/>
    <w:rsid w:val="00B47F0C"/>
    <w:rsid w:val="00B51D9E"/>
    <w:rsid w:val="00B52A66"/>
    <w:rsid w:val="00B54AC1"/>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3074"/>
    <w:rsid w:val="00BD46C0"/>
    <w:rsid w:val="00BD4FD9"/>
    <w:rsid w:val="00BD6A96"/>
    <w:rsid w:val="00BD6EEA"/>
    <w:rsid w:val="00BE0B2A"/>
    <w:rsid w:val="00BE2F99"/>
    <w:rsid w:val="00BE373A"/>
    <w:rsid w:val="00BF23A1"/>
    <w:rsid w:val="00BF3699"/>
    <w:rsid w:val="00BF3903"/>
    <w:rsid w:val="00BF3CDF"/>
    <w:rsid w:val="00BF4AC1"/>
    <w:rsid w:val="00BF7BA6"/>
    <w:rsid w:val="00C00261"/>
    <w:rsid w:val="00C01A62"/>
    <w:rsid w:val="00C02AB1"/>
    <w:rsid w:val="00C067E9"/>
    <w:rsid w:val="00C06B14"/>
    <w:rsid w:val="00C12AD1"/>
    <w:rsid w:val="00C1425A"/>
    <w:rsid w:val="00C179B9"/>
    <w:rsid w:val="00C17B55"/>
    <w:rsid w:val="00C24D9A"/>
    <w:rsid w:val="00C2561F"/>
    <w:rsid w:val="00C25902"/>
    <w:rsid w:val="00C34507"/>
    <w:rsid w:val="00C368BC"/>
    <w:rsid w:val="00C373D9"/>
    <w:rsid w:val="00C3750B"/>
    <w:rsid w:val="00C43FFC"/>
    <w:rsid w:val="00C4423B"/>
    <w:rsid w:val="00C53379"/>
    <w:rsid w:val="00C550A5"/>
    <w:rsid w:val="00C56E46"/>
    <w:rsid w:val="00C648E0"/>
    <w:rsid w:val="00C7069C"/>
    <w:rsid w:val="00C71B7A"/>
    <w:rsid w:val="00C7239C"/>
    <w:rsid w:val="00C7387F"/>
    <w:rsid w:val="00C73A13"/>
    <w:rsid w:val="00C74DD6"/>
    <w:rsid w:val="00C76078"/>
    <w:rsid w:val="00C7607A"/>
    <w:rsid w:val="00C875CD"/>
    <w:rsid w:val="00C93FB9"/>
    <w:rsid w:val="00C94933"/>
    <w:rsid w:val="00C9798E"/>
    <w:rsid w:val="00C979BA"/>
    <w:rsid w:val="00CA11F6"/>
    <w:rsid w:val="00CA37B0"/>
    <w:rsid w:val="00CB169A"/>
    <w:rsid w:val="00CB1ED2"/>
    <w:rsid w:val="00CB3F79"/>
    <w:rsid w:val="00CB45D6"/>
    <w:rsid w:val="00CB5575"/>
    <w:rsid w:val="00CB5950"/>
    <w:rsid w:val="00CC2386"/>
    <w:rsid w:val="00CC392D"/>
    <w:rsid w:val="00CC3B42"/>
    <w:rsid w:val="00CC7E78"/>
    <w:rsid w:val="00CD1D1B"/>
    <w:rsid w:val="00CD2BCD"/>
    <w:rsid w:val="00CE1140"/>
    <w:rsid w:val="00CE5A66"/>
    <w:rsid w:val="00CF0264"/>
    <w:rsid w:val="00CF1549"/>
    <w:rsid w:val="00CF57DD"/>
    <w:rsid w:val="00D001B3"/>
    <w:rsid w:val="00D017C0"/>
    <w:rsid w:val="00D0275A"/>
    <w:rsid w:val="00D02D0F"/>
    <w:rsid w:val="00D03D32"/>
    <w:rsid w:val="00D07982"/>
    <w:rsid w:val="00D07A1B"/>
    <w:rsid w:val="00D10AE4"/>
    <w:rsid w:val="00D13CF2"/>
    <w:rsid w:val="00D14D8F"/>
    <w:rsid w:val="00D150C2"/>
    <w:rsid w:val="00D1570A"/>
    <w:rsid w:val="00D16465"/>
    <w:rsid w:val="00D225F5"/>
    <w:rsid w:val="00D268C2"/>
    <w:rsid w:val="00D30A9A"/>
    <w:rsid w:val="00D31AC1"/>
    <w:rsid w:val="00D347AD"/>
    <w:rsid w:val="00D40CAC"/>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8D1"/>
    <w:rsid w:val="00D74DDC"/>
    <w:rsid w:val="00D82BEB"/>
    <w:rsid w:val="00D85212"/>
    <w:rsid w:val="00D8649F"/>
    <w:rsid w:val="00D873BB"/>
    <w:rsid w:val="00D901CD"/>
    <w:rsid w:val="00D93076"/>
    <w:rsid w:val="00D9368D"/>
    <w:rsid w:val="00D96913"/>
    <w:rsid w:val="00D97013"/>
    <w:rsid w:val="00DA286D"/>
    <w:rsid w:val="00DA5C1E"/>
    <w:rsid w:val="00DA7DEB"/>
    <w:rsid w:val="00DB2030"/>
    <w:rsid w:val="00DB3267"/>
    <w:rsid w:val="00DB5857"/>
    <w:rsid w:val="00DC1B90"/>
    <w:rsid w:val="00DC3693"/>
    <w:rsid w:val="00DC66E9"/>
    <w:rsid w:val="00DC6D09"/>
    <w:rsid w:val="00DD138C"/>
    <w:rsid w:val="00DD3043"/>
    <w:rsid w:val="00DE1C64"/>
    <w:rsid w:val="00DE1C8E"/>
    <w:rsid w:val="00DE2037"/>
    <w:rsid w:val="00DE2C4B"/>
    <w:rsid w:val="00DE4AAC"/>
    <w:rsid w:val="00DE510D"/>
    <w:rsid w:val="00DE78BD"/>
    <w:rsid w:val="00DF15B1"/>
    <w:rsid w:val="00DF2302"/>
    <w:rsid w:val="00DF377E"/>
    <w:rsid w:val="00DF46F6"/>
    <w:rsid w:val="00DF5120"/>
    <w:rsid w:val="00DF7E53"/>
    <w:rsid w:val="00E0174E"/>
    <w:rsid w:val="00E01A9F"/>
    <w:rsid w:val="00E0321C"/>
    <w:rsid w:val="00E0433E"/>
    <w:rsid w:val="00E047F4"/>
    <w:rsid w:val="00E11628"/>
    <w:rsid w:val="00E16219"/>
    <w:rsid w:val="00E17814"/>
    <w:rsid w:val="00E23707"/>
    <w:rsid w:val="00E26AF0"/>
    <w:rsid w:val="00E279DC"/>
    <w:rsid w:val="00E30A3B"/>
    <w:rsid w:val="00E32562"/>
    <w:rsid w:val="00E33458"/>
    <w:rsid w:val="00E35669"/>
    <w:rsid w:val="00E3678F"/>
    <w:rsid w:val="00E416AA"/>
    <w:rsid w:val="00E6012C"/>
    <w:rsid w:val="00E61A7C"/>
    <w:rsid w:val="00E64955"/>
    <w:rsid w:val="00E65F7D"/>
    <w:rsid w:val="00E666AE"/>
    <w:rsid w:val="00E677AA"/>
    <w:rsid w:val="00E70AA2"/>
    <w:rsid w:val="00E735D9"/>
    <w:rsid w:val="00E739CA"/>
    <w:rsid w:val="00E73AE1"/>
    <w:rsid w:val="00E777BB"/>
    <w:rsid w:val="00E80ABC"/>
    <w:rsid w:val="00E81415"/>
    <w:rsid w:val="00E86805"/>
    <w:rsid w:val="00E90409"/>
    <w:rsid w:val="00E90B5F"/>
    <w:rsid w:val="00E917C7"/>
    <w:rsid w:val="00E91A44"/>
    <w:rsid w:val="00E92440"/>
    <w:rsid w:val="00E928D1"/>
    <w:rsid w:val="00E946B8"/>
    <w:rsid w:val="00E94B61"/>
    <w:rsid w:val="00E975E9"/>
    <w:rsid w:val="00EA1091"/>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4565"/>
    <w:rsid w:val="00F65045"/>
    <w:rsid w:val="00F66198"/>
    <w:rsid w:val="00F706BE"/>
    <w:rsid w:val="00F76C24"/>
    <w:rsid w:val="00F842B8"/>
    <w:rsid w:val="00F84312"/>
    <w:rsid w:val="00F84678"/>
    <w:rsid w:val="00F87B3E"/>
    <w:rsid w:val="00F911F9"/>
    <w:rsid w:val="00F976B1"/>
    <w:rsid w:val="00FA00A2"/>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1084">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124DC"/>
    <w:rsid w:val="002C23BB"/>
    <w:rsid w:val="002D56B5"/>
    <w:rsid w:val="002E71E4"/>
    <w:rsid w:val="00301674"/>
    <w:rsid w:val="003821DD"/>
    <w:rsid w:val="003C3584"/>
    <w:rsid w:val="003F7578"/>
    <w:rsid w:val="00411485"/>
    <w:rsid w:val="0041277A"/>
    <w:rsid w:val="004603D8"/>
    <w:rsid w:val="0049761F"/>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A5107"/>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81796"/>
    <w:rsid w:val="009A1A6A"/>
    <w:rsid w:val="009D1B0E"/>
    <w:rsid w:val="009F7BCC"/>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80354"/>
    <w:rsid w:val="00C804C8"/>
    <w:rsid w:val="00C869CF"/>
    <w:rsid w:val="00CF1294"/>
    <w:rsid w:val="00CF61E5"/>
    <w:rsid w:val="00D51247"/>
    <w:rsid w:val="00D662A5"/>
    <w:rsid w:val="00DA1B98"/>
    <w:rsid w:val="00DB65AF"/>
    <w:rsid w:val="00DB72EB"/>
    <w:rsid w:val="00DC1870"/>
    <w:rsid w:val="00DE1110"/>
    <w:rsid w:val="00DE63EB"/>
    <w:rsid w:val="00E1040A"/>
    <w:rsid w:val="00E46954"/>
    <w:rsid w:val="00E67360"/>
    <w:rsid w:val="00E70425"/>
    <w:rsid w:val="00EB7063"/>
    <w:rsid w:val="00EF5981"/>
    <w:rsid w:val="00F0552C"/>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4BF0-1A3A-45A6-B4E1-BA955395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48</Pages>
  <Words>7032</Words>
  <Characters>40084</Characters>
  <Application>Microsoft Office Word</Application>
  <DocSecurity>0</DocSecurity>
  <Lines>334</Lines>
  <Paragraphs>94</Paragraphs>
  <ScaleCrop>false</ScaleCrop>
  <Company>mychat</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44</cp:revision>
  <cp:lastPrinted>2018-06-29T02:51:00Z</cp:lastPrinted>
  <dcterms:created xsi:type="dcterms:W3CDTF">2018-06-11T06:05:00Z</dcterms:created>
  <dcterms:modified xsi:type="dcterms:W3CDTF">2018-07-04T01:59:00Z</dcterms:modified>
</cp:coreProperties>
</file>